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7130" w14:textId="77777777" w:rsidR="000117A9" w:rsidRDefault="000117A9"/>
    <w:p w14:paraId="6183B95D" w14:textId="46607EA8" w:rsidR="000117A9" w:rsidRDefault="000117A9" w:rsidP="000117A9">
      <w:pPr>
        <w:jc w:val="center"/>
      </w:pPr>
      <w:r>
        <w:t>Use this decision table to determine how you will implement Discretionary Policies for your TSP or EIV Policy.</w:t>
      </w:r>
    </w:p>
    <w:p w14:paraId="2A899B3A" w14:textId="156B09B7" w:rsidR="000117A9" w:rsidRDefault="000117A9"/>
    <w:tbl>
      <w:tblPr>
        <w:tblW w:w="5000" w:type="pct"/>
        <w:tblLook w:val="04A0" w:firstRow="1" w:lastRow="0" w:firstColumn="1" w:lastColumn="0" w:noHBand="0" w:noVBand="1"/>
      </w:tblPr>
      <w:tblGrid>
        <w:gridCol w:w="4135"/>
        <w:gridCol w:w="817"/>
        <w:gridCol w:w="803"/>
        <w:gridCol w:w="809"/>
        <w:gridCol w:w="89"/>
        <w:gridCol w:w="820"/>
        <w:gridCol w:w="170"/>
        <w:gridCol w:w="181"/>
        <w:gridCol w:w="987"/>
        <w:gridCol w:w="271"/>
        <w:gridCol w:w="92"/>
        <w:gridCol w:w="717"/>
        <w:gridCol w:w="95"/>
        <w:gridCol w:w="98"/>
        <w:gridCol w:w="173"/>
        <w:gridCol w:w="449"/>
        <w:gridCol w:w="360"/>
        <w:gridCol w:w="210"/>
        <w:gridCol w:w="458"/>
        <w:gridCol w:w="230"/>
        <w:gridCol w:w="2426"/>
      </w:tblGrid>
      <w:tr w:rsidR="007F6D42" w:rsidRPr="00CA76AD" w14:paraId="171DB499" w14:textId="77777777" w:rsidTr="008E3E45">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2661F5C1" w14:textId="3260116F" w:rsidR="007F6D42" w:rsidRPr="00CA76AD" w:rsidRDefault="00700560" w:rsidP="007F6D42">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TSP </w:t>
            </w:r>
            <w:r w:rsidR="007F6D42" w:rsidRPr="00CA76AD">
              <w:rPr>
                <w:rFonts w:eastAsia="Times New Roman" w:cs="Times New Roman"/>
                <w:b/>
                <w:bCs/>
                <w:color w:val="000000"/>
                <w:kern w:val="0"/>
                <w14:ligatures w14:val="none"/>
              </w:rPr>
              <w:t>Discretionary Polic</w:t>
            </w:r>
            <w:r w:rsidR="00CA76AD">
              <w:rPr>
                <w:rFonts w:eastAsia="Times New Roman" w:cs="Times New Roman"/>
                <w:b/>
                <w:bCs/>
                <w:color w:val="000000"/>
                <w:kern w:val="0"/>
                <w14:ligatures w14:val="none"/>
              </w:rPr>
              <w:t>ies</w:t>
            </w:r>
          </w:p>
        </w:tc>
      </w:tr>
      <w:tr w:rsidR="008E3E45" w:rsidRPr="00CA76AD" w14:paraId="73E7BB7F" w14:textId="77777777" w:rsidTr="008E3E45">
        <w:trPr>
          <w:trHeight w:val="312"/>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36DDBEA6" w14:textId="15A22E3E" w:rsidR="008E3E45" w:rsidRDefault="008E3E45" w:rsidP="007F6D42">
            <w:pPr>
              <w:jc w:val="center"/>
              <w:rPr>
                <w:rFonts w:eastAsia="Times New Roman" w:cs="Times New Roman"/>
                <w:b/>
                <w:bCs/>
                <w:color w:val="000000"/>
                <w:kern w:val="0"/>
                <w14:ligatures w14:val="none"/>
              </w:rPr>
            </w:pPr>
            <w:bookmarkStart w:id="0" w:name="_Hlk211862926"/>
            <w:r>
              <w:rPr>
                <w:rFonts w:eastAsia="Times New Roman" w:cs="Times New Roman"/>
                <w:b/>
                <w:bCs/>
                <w:color w:val="000000"/>
                <w:kern w:val="0"/>
                <w14:ligatures w14:val="none"/>
              </w:rPr>
              <w:t xml:space="preserve">9887 </w:t>
            </w:r>
            <w:r w:rsidR="00423FE5">
              <w:rPr>
                <w:rFonts w:eastAsia="Times New Roman" w:cs="Times New Roman"/>
                <w:b/>
                <w:bCs/>
                <w:color w:val="000000"/>
                <w:kern w:val="0"/>
                <w14:ligatures w14:val="none"/>
              </w:rPr>
              <w:t>Decisions</w:t>
            </w:r>
          </w:p>
        </w:tc>
      </w:tr>
      <w:tr w:rsidR="00685CD5" w:rsidRPr="00685CD5" w14:paraId="654ECC3F" w14:textId="77777777" w:rsidTr="007D33E3">
        <w:trPr>
          <w:trHeight w:val="368"/>
        </w:trPr>
        <w:tc>
          <w:tcPr>
            <w:tcW w:w="2656" w:type="pct"/>
            <w:gridSpan w:val="7"/>
            <w:tcBorders>
              <w:top w:val="nil"/>
              <w:left w:val="single" w:sz="4" w:space="0" w:color="auto"/>
              <w:bottom w:val="single" w:sz="4" w:space="0" w:color="auto"/>
              <w:right w:val="single" w:sz="4" w:space="0" w:color="auto"/>
            </w:tcBorders>
            <w:vAlign w:val="bottom"/>
            <w:hideMark/>
          </w:tcPr>
          <w:p w14:paraId="0BC666E7" w14:textId="1EE0A981" w:rsidR="00685CD5" w:rsidRPr="00685CD5" w:rsidRDefault="00685CD5" w:rsidP="00685CD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Action if Resident revokes consent (9887) after MI</w:t>
            </w:r>
            <w:r w:rsidR="00631BA4">
              <w:rPr>
                <w:rFonts w:eastAsia="Times New Roman" w:cs="Times New Roman"/>
                <w:color w:val="000000"/>
                <w:kern w:val="0"/>
                <w:sz w:val="20"/>
                <w:szCs w:val="20"/>
                <w14:ligatures w14:val="none"/>
              </w:rPr>
              <w:t xml:space="preserve"> (deny if any required member does not sign during eligibility review)</w:t>
            </w:r>
          </w:p>
        </w:tc>
        <w:tc>
          <w:tcPr>
            <w:tcW w:w="781" w:type="pct"/>
            <w:gridSpan w:val="5"/>
            <w:tcBorders>
              <w:top w:val="nil"/>
              <w:left w:val="nil"/>
              <w:bottom w:val="single" w:sz="4" w:space="0" w:color="auto"/>
              <w:right w:val="single" w:sz="4" w:space="0" w:color="auto"/>
            </w:tcBorders>
            <w:vAlign w:val="bottom"/>
            <w:hideMark/>
          </w:tcPr>
          <w:p w14:paraId="55667546" w14:textId="6943C1FA" w:rsidR="00685CD5" w:rsidRPr="006A3A05" w:rsidRDefault="00685CD5" w:rsidP="00685CD5">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Terminate Assistance</w:t>
            </w:r>
          </w:p>
        </w:tc>
        <w:tc>
          <w:tcPr>
            <w:tcW w:w="1563" w:type="pct"/>
            <w:gridSpan w:val="9"/>
            <w:tcBorders>
              <w:top w:val="nil"/>
              <w:left w:val="nil"/>
              <w:bottom w:val="single" w:sz="4" w:space="0" w:color="auto"/>
              <w:right w:val="single" w:sz="4" w:space="0" w:color="auto"/>
            </w:tcBorders>
            <w:vAlign w:val="bottom"/>
            <w:hideMark/>
          </w:tcPr>
          <w:p w14:paraId="56ADD199" w14:textId="2A02CBDA" w:rsidR="00685CD5" w:rsidRPr="006A3A05" w:rsidRDefault="00685CD5" w:rsidP="00685CD5">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Wait until Next AR/IR to Terminate Assistance</w:t>
            </w:r>
          </w:p>
        </w:tc>
      </w:tr>
      <w:tr w:rsidR="00156970" w:rsidRPr="00685CD5" w14:paraId="2A5025BC" w14:textId="77777777" w:rsidTr="001C0D41">
        <w:trPr>
          <w:trHeight w:val="368"/>
        </w:trPr>
        <w:tc>
          <w:tcPr>
            <w:tcW w:w="2597" w:type="pct"/>
            <w:gridSpan w:val="6"/>
            <w:tcBorders>
              <w:top w:val="nil"/>
              <w:left w:val="single" w:sz="4" w:space="0" w:color="auto"/>
              <w:bottom w:val="single" w:sz="4" w:space="0" w:color="auto"/>
              <w:right w:val="single" w:sz="4" w:space="0" w:color="auto"/>
            </w:tcBorders>
            <w:vAlign w:val="bottom"/>
          </w:tcPr>
          <w:p w14:paraId="2BED4C3B" w14:textId="2DFF1828" w:rsidR="00156970" w:rsidRDefault="00156970" w:rsidP="00685CD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9887/9887A – Number of Days to Sign when member turns 18.  Failure to sign results in TM of assistance for all programs except PRAC – TM of tenancy for PRAC</w:t>
            </w:r>
          </w:p>
        </w:tc>
        <w:tc>
          <w:tcPr>
            <w:tcW w:w="2403" w:type="pct"/>
            <w:gridSpan w:val="15"/>
            <w:tcBorders>
              <w:top w:val="nil"/>
              <w:left w:val="nil"/>
              <w:bottom w:val="single" w:sz="4" w:space="0" w:color="auto"/>
              <w:right w:val="single" w:sz="4" w:space="0" w:color="auto"/>
            </w:tcBorders>
            <w:vAlign w:val="bottom"/>
          </w:tcPr>
          <w:p w14:paraId="09E827EB" w14:textId="3F792604" w:rsidR="00156970" w:rsidRPr="006A3A05" w:rsidRDefault="00156970" w:rsidP="00685CD5">
            <w:pPr>
              <w:rPr>
                <w:rFonts w:eastAsia="Times New Roman" w:cs="Times New Roman"/>
                <w:b/>
                <w:bCs/>
                <w:i/>
                <w:i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Text30"/>
                  <w:enabled/>
                  <w:calcOnExit w:val="0"/>
                  <w:textInput/>
                </w:ffData>
              </w:fldChar>
            </w:r>
            <w:r w:rsidRPr="006A3A05">
              <w:rPr>
                <w:rFonts w:eastAsia="Times New Roman" w:cs="Times New Roman"/>
                <w:b/>
                <w:bCs/>
                <w:color w:val="000000"/>
                <w:kern w:val="0"/>
                <w:sz w:val="20"/>
                <w:szCs w:val="20"/>
                <w14:ligatures w14:val="none"/>
              </w:rPr>
              <w:instrText xml:space="preserve"> FORMTEXT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i/>
                <w:iCs/>
                <w:color w:val="000000"/>
                <w:kern w:val="0"/>
                <w:sz w:val="20"/>
                <w:szCs w:val="20"/>
                <w14:ligatures w14:val="none"/>
              </w:rPr>
              <w:t xml:space="preserve">(Note:  for our customers, we recommend 30 calendar days.  A sample notice is available in our FASTForms library </w:t>
            </w:r>
            <w:hyperlink r:id="rId7" w:anchor="modal-10195189123965768973" w:history="1">
              <w:r w:rsidRPr="006A3A05">
                <w:rPr>
                  <w:rStyle w:val="Hyperlink"/>
                  <w:rFonts w:eastAsia="Times New Roman" w:cs="Times New Roman"/>
                  <w:b/>
                  <w:bCs/>
                  <w:i/>
                  <w:iCs/>
                  <w:kern w:val="0"/>
                  <w:sz w:val="20"/>
                  <w:szCs w:val="20"/>
                  <w14:ligatures w14:val="none"/>
                </w:rPr>
                <w:t>Notice Requirement to Sign 9887</w:t>
              </w:r>
            </w:hyperlink>
            <w:r w:rsidRPr="006A3A05">
              <w:rPr>
                <w:rFonts w:eastAsia="Times New Roman" w:cs="Times New Roman"/>
                <w:i/>
                <w:iCs/>
                <w:color w:val="000000"/>
                <w:kern w:val="0"/>
                <w:sz w:val="20"/>
                <w:szCs w:val="20"/>
                <w14:ligatures w14:val="none"/>
              </w:rPr>
              <w:t>)</w:t>
            </w:r>
          </w:p>
        </w:tc>
      </w:tr>
      <w:tr w:rsidR="008E3E45" w:rsidRPr="00CA76AD" w14:paraId="54BBB46B"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53E6B507" w14:textId="0D48A74F" w:rsidR="008E3E45" w:rsidRDefault="008E3E45" w:rsidP="00840033">
            <w:pPr>
              <w:jc w:val="center"/>
              <w:rPr>
                <w:rFonts w:eastAsia="Times New Roman" w:cs="Times New Roman"/>
                <w:b/>
                <w:bCs/>
                <w:color w:val="000000"/>
                <w:kern w:val="0"/>
                <w14:ligatures w14:val="none"/>
              </w:rPr>
            </w:pPr>
            <w:bookmarkStart w:id="1" w:name="_Hlk211932077"/>
            <w:bookmarkEnd w:id="0"/>
            <w:r>
              <w:rPr>
                <w:rFonts w:eastAsia="Times New Roman" w:cs="Times New Roman"/>
                <w:b/>
                <w:bCs/>
                <w:color w:val="000000"/>
                <w:kern w:val="0"/>
                <w14:ligatures w14:val="none"/>
              </w:rPr>
              <w:t xml:space="preserve">Interim Recertification </w:t>
            </w:r>
            <w:r w:rsidR="00423FE5">
              <w:rPr>
                <w:rFonts w:eastAsia="Times New Roman" w:cs="Times New Roman"/>
                <w:b/>
                <w:bCs/>
                <w:color w:val="000000"/>
                <w:kern w:val="0"/>
                <w14:ligatures w14:val="none"/>
              </w:rPr>
              <w:t>Decisions</w:t>
            </w:r>
          </w:p>
        </w:tc>
      </w:tr>
      <w:tr w:rsidR="00685CD5" w:rsidRPr="00CA76AD" w14:paraId="1CBFFE4E"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tcPr>
          <w:p w14:paraId="7AC40F29" w14:textId="656F110F" w:rsidR="00685CD5" w:rsidRDefault="00685CD5" w:rsidP="00687231">
            <w:r>
              <w:rPr>
                <w:rFonts w:eastAsia="Times New Roman" w:cs="Times New Roman"/>
                <w:color w:val="000000"/>
                <w:kern w:val="0"/>
                <w:sz w:val="20"/>
                <w:szCs w:val="20"/>
                <w14:ligatures w14:val="none"/>
              </w:rPr>
              <w:t># Days to Report a Change</w:t>
            </w:r>
          </w:p>
        </w:tc>
        <w:tc>
          <w:tcPr>
            <w:tcW w:w="3279" w:type="pct"/>
            <w:gridSpan w:val="19"/>
            <w:tcBorders>
              <w:top w:val="nil"/>
              <w:left w:val="nil"/>
              <w:bottom w:val="single" w:sz="4" w:space="0" w:color="auto"/>
              <w:right w:val="single" w:sz="4" w:space="0" w:color="auto"/>
            </w:tcBorders>
            <w:vAlign w:val="bottom"/>
          </w:tcPr>
          <w:p w14:paraId="19F66651" w14:textId="71DD7BA7" w:rsidR="00685CD5" w:rsidRPr="00506DA7" w:rsidRDefault="00685CD5" w:rsidP="00D24DFE">
            <w:r w:rsidRPr="00506DA7">
              <w:rPr>
                <w:u w:val="single"/>
              </w:rPr>
              <w:fldChar w:fldCharType="begin">
                <w:ffData>
                  <w:name w:val="Text30"/>
                  <w:enabled/>
                  <w:calcOnExit w:val="0"/>
                  <w:textInput/>
                </w:ffData>
              </w:fldChar>
            </w:r>
            <w:r w:rsidRPr="00506DA7">
              <w:rPr>
                <w:u w:val="single"/>
              </w:rPr>
              <w:instrText xml:space="preserve"> FORMTEXT </w:instrText>
            </w:r>
            <w:r w:rsidRPr="00506DA7">
              <w:rPr>
                <w:u w:val="single"/>
              </w:rPr>
            </w:r>
            <w:r w:rsidRPr="00506DA7">
              <w:rPr>
                <w:u w:val="single"/>
              </w:rPr>
              <w:fldChar w:fldCharType="separate"/>
            </w:r>
            <w:r w:rsidRPr="00506DA7">
              <w:rPr>
                <w:u w:val="single"/>
              </w:rPr>
              <w:t> </w:t>
            </w:r>
            <w:r w:rsidRPr="00506DA7">
              <w:rPr>
                <w:u w:val="single"/>
              </w:rPr>
              <w:t> </w:t>
            </w:r>
            <w:r w:rsidRPr="00506DA7">
              <w:rPr>
                <w:u w:val="single"/>
              </w:rPr>
              <w:t> </w:t>
            </w:r>
            <w:r w:rsidRPr="00506DA7">
              <w:rPr>
                <w:u w:val="single"/>
              </w:rPr>
              <w:t> </w:t>
            </w:r>
            <w:r w:rsidRPr="00506DA7">
              <w:rPr>
                <w:u w:val="single"/>
              </w:rPr>
              <w:t> </w:t>
            </w:r>
            <w:r w:rsidRPr="00506DA7">
              <w:fldChar w:fldCharType="end"/>
            </w:r>
          </w:p>
        </w:tc>
      </w:tr>
      <w:tr w:rsidR="00685CD5" w:rsidRPr="00685CD5" w14:paraId="03489162" w14:textId="77777777" w:rsidTr="001C0D41">
        <w:trPr>
          <w:trHeight w:val="312"/>
        </w:trPr>
        <w:tc>
          <w:tcPr>
            <w:tcW w:w="2312" w:type="pct"/>
            <w:gridSpan w:val="5"/>
            <w:tcBorders>
              <w:top w:val="nil"/>
              <w:left w:val="single" w:sz="4" w:space="0" w:color="auto"/>
              <w:bottom w:val="single" w:sz="4" w:space="0" w:color="auto"/>
              <w:right w:val="single" w:sz="4" w:space="0" w:color="auto"/>
            </w:tcBorders>
            <w:vAlign w:val="bottom"/>
            <w:hideMark/>
          </w:tcPr>
          <w:p w14:paraId="7F58143B" w14:textId="4AE66718" w:rsidR="00685CD5" w:rsidRPr="00685CD5" w:rsidRDefault="00FC2987" w:rsidP="00685CD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C</w:t>
            </w:r>
            <w:r w:rsidR="00685CD5">
              <w:rPr>
                <w:rFonts w:eastAsia="Times New Roman" w:cs="Times New Roman"/>
                <w:color w:val="000000"/>
                <w:kern w:val="0"/>
                <w:sz w:val="20"/>
                <w:szCs w:val="20"/>
                <w14:ligatures w14:val="none"/>
              </w:rPr>
              <w:t xml:space="preserve">reate retroactive IR </w:t>
            </w:r>
            <w:r>
              <w:rPr>
                <w:rFonts w:eastAsia="Times New Roman" w:cs="Times New Roman"/>
                <w:color w:val="000000"/>
                <w:kern w:val="0"/>
                <w:sz w:val="20"/>
                <w:szCs w:val="20"/>
                <w14:ligatures w14:val="none"/>
              </w:rPr>
              <w:t xml:space="preserve">for </w:t>
            </w:r>
            <w:r w:rsidRPr="00506DA7">
              <w:rPr>
                <w:rFonts w:eastAsia="Times New Roman" w:cs="Times New Roman"/>
                <w:b/>
                <w:bCs/>
                <w:color w:val="000000"/>
                <w:kern w:val="0"/>
                <w:sz w:val="20"/>
                <w:szCs w:val="20"/>
                <w14:ligatures w14:val="none"/>
              </w:rPr>
              <w:t>AAI decrease</w:t>
            </w:r>
            <w:r>
              <w:rPr>
                <w:rFonts w:eastAsia="Times New Roman" w:cs="Times New Roman"/>
                <w:color w:val="000000"/>
                <w:kern w:val="0"/>
                <w:sz w:val="20"/>
                <w:szCs w:val="20"/>
                <w14:ligatures w14:val="none"/>
              </w:rPr>
              <w:t xml:space="preserve"> </w:t>
            </w:r>
            <w:r w:rsidR="00685CD5">
              <w:rPr>
                <w:rFonts w:eastAsia="Times New Roman" w:cs="Times New Roman"/>
                <w:color w:val="000000"/>
                <w:kern w:val="0"/>
                <w:sz w:val="20"/>
                <w:szCs w:val="20"/>
                <w14:ligatures w14:val="none"/>
              </w:rPr>
              <w:t>when resident did not report timely</w:t>
            </w:r>
          </w:p>
        </w:tc>
        <w:tc>
          <w:tcPr>
            <w:tcW w:w="407" w:type="pct"/>
            <w:gridSpan w:val="3"/>
            <w:tcBorders>
              <w:top w:val="nil"/>
              <w:left w:val="nil"/>
              <w:bottom w:val="single" w:sz="4" w:space="0" w:color="auto"/>
              <w:right w:val="single" w:sz="4" w:space="0" w:color="auto"/>
            </w:tcBorders>
            <w:vAlign w:val="bottom"/>
            <w:hideMark/>
          </w:tcPr>
          <w:p w14:paraId="6A3083BB" w14:textId="55695F41" w:rsidR="00685CD5" w:rsidRPr="00685CD5" w:rsidRDefault="00685CD5" w:rsidP="00685CD5">
            <w:pPr>
              <w:rPr>
                <w:rFonts w:eastAsia="Times New Roman" w:cs="Times New Roman"/>
                <w:color w:val="000000"/>
                <w:kern w:val="0"/>
                <w:sz w:val="20"/>
                <w:szCs w:val="20"/>
                <w14:ligatures w14:val="none"/>
              </w:rPr>
            </w:pPr>
            <w:r w:rsidRPr="00685CD5">
              <w:rPr>
                <w:rFonts w:eastAsia="Times New Roman" w:cs="Times New Roman"/>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color w:val="000000"/>
                <w:kern w:val="0"/>
                <w:sz w:val="20"/>
                <w:szCs w:val="20"/>
                <w14:ligatures w14:val="none"/>
              </w:rPr>
              <w:instrText xml:space="preserve"> FORMCHECKBOX </w:instrText>
            </w:r>
            <w:r w:rsidRPr="00685CD5">
              <w:rPr>
                <w:rFonts w:eastAsia="Times New Roman" w:cs="Times New Roman"/>
                <w:color w:val="000000"/>
                <w:kern w:val="0"/>
                <w:sz w:val="20"/>
                <w:szCs w:val="20"/>
                <w14:ligatures w14:val="none"/>
              </w:rPr>
            </w:r>
            <w:r w:rsidRPr="00685CD5">
              <w:rPr>
                <w:rFonts w:eastAsia="Times New Roman" w:cs="Times New Roman"/>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color w:val="000000"/>
                <w:kern w:val="0"/>
                <w:sz w:val="20"/>
                <w:szCs w:val="20"/>
                <w14:ligatures w14:val="none"/>
              </w:rPr>
              <w:t xml:space="preserve"> Never</w:t>
            </w:r>
          </w:p>
        </w:tc>
        <w:tc>
          <w:tcPr>
            <w:tcW w:w="1001" w:type="pct"/>
            <w:gridSpan w:val="8"/>
            <w:tcBorders>
              <w:top w:val="nil"/>
              <w:left w:val="nil"/>
              <w:bottom w:val="single" w:sz="4" w:space="0" w:color="auto"/>
              <w:right w:val="single" w:sz="4" w:space="0" w:color="auto"/>
            </w:tcBorders>
            <w:vAlign w:val="bottom"/>
          </w:tcPr>
          <w:p w14:paraId="710D09E0" w14:textId="65B3E475" w:rsidR="00685CD5" w:rsidRPr="00685CD5" w:rsidRDefault="00685CD5" w:rsidP="00685CD5">
            <w:pPr>
              <w:rPr>
                <w:rFonts w:eastAsia="Times New Roman" w:cs="Times New Roman"/>
                <w:color w:val="000000"/>
                <w:kern w:val="0"/>
                <w:sz w:val="20"/>
                <w:szCs w:val="20"/>
                <w14:ligatures w14:val="none"/>
              </w:rPr>
            </w:pPr>
            <w:r w:rsidRPr="00685CD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b/>
                <w:bCs/>
                <w:color w:val="000000"/>
                <w:kern w:val="0"/>
                <w:sz w:val="20"/>
                <w:szCs w:val="20"/>
                <w14:ligatures w14:val="none"/>
              </w:rPr>
              <w:instrText xml:space="preserve"> FORMCHECKBOX </w:instrText>
            </w:r>
            <w:r w:rsidRPr="00685CD5">
              <w:rPr>
                <w:rFonts w:eastAsia="Times New Roman" w:cs="Times New Roman"/>
                <w:b/>
                <w:bCs/>
                <w:color w:val="000000"/>
                <w:kern w:val="0"/>
                <w:sz w:val="20"/>
                <w:szCs w:val="20"/>
                <w14:ligatures w14:val="none"/>
              </w:rPr>
            </w:r>
            <w:r w:rsidRPr="00685CD5">
              <w:rPr>
                <w:rFonts w:eastAsia="Times New Roman" w:cs="Times New Roman"/>
                <w:b/>
                <w:bCs/>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b/>
                <w:bCs/>
                <w:color w:val="000000"/>
                <w:kern w:val="0"/>
                <w:sz w:val="20"/>
                <w:szCs w:val="20"/>
                <w14:ligatures w14:val="none"/>
              </w:rPr>
              <w:t xml:space="preserve"> </w:t>
            </w:r>
            <w:r>
              <w:rPr>
                <w:rFonts w:eastAsia="Times New Roman" w:cs="Times New Roman"/>
                <w:color w:val="000000"/>
                <w:kern w:val="0"/>
                <w:sz w:val="20"/>
                <w:szCs w:val="20"/>
                <w14:ligatures w14:val="none"/>
              </w:rPr>
              <w:t>Reasonable Accommodation</w:t>
            </w:r>
          </w:p>
        </w:tc>
        <w:tc>
          <w:tcPr>
            <w:tcW w:w="357" w:type="pct"/>
            <w:gridSpan w:val="3"/>
            <w:tcBorders>
              <w:top w:val="nil"/>
              <w:left w:val="nil"/>
              <w:bottom w:val="single" w:sz="4" w:space="0" w:color="auto"/>
              <w:right w:val="single" w:sz="4" w:space="0" w:color="auto"/>
            </w:tcBorders>
            <w:vAlign w:val="bottom"/>
            <w:hideMark/>
          </w:tcPr>
          <w:p w14:paraId="1C40CCB0" w14:textId="661C464B" w:rsidR="00685CD5" w:rsidRPr="00685CD5" w:rsidRDefault="00685CD5" w:rsidP="00685CD5">
            <w:pPr>
              <w:rPr>
                <w:rFonts w:eastAsia="Times New Roman" w:cs="Times New Roman"/>
                <w:color w:val="000000"/>
                <w:kern w:val="0"/>
                <w:sz w:val="20"/>
                <w:szCs w:val="20"/>
                <w14:ligatures w14:val="none"/>
              </w:rPr>
            </w:pPr>
            <w:r w:rsidRPr="00685CD5">
              <w:rPr>
                <w:rFonts w:eastAsia="Times New Roman" w:cs="Times New Roman"/>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color w:val="000000"/>
                <w:kern w:val="0"/>
                <w:sz w:val="20"/>
                <w:szCs w:val="20"/>
                <w14:ligatures w14:val="none"/>
              </w:rPr>
              <w:instrText xml:space="preserve"> FORMCHECKBOX </w:instrText>
            </w:r>
            <w:r w:rsidRPr="00685CD5">
              <w:rPr>
                <w:rFonts w:eastAsia="Times New Roman" w:cs="Times New Roman"/>
                <w:color w:val="000000"/>
                <w:kern w:val="0"/>
                <w:sz w:val="20"/>
                <w:szCs w:val="20"/>
                <w14:ligatures w14:val="none"/>
              </w:rPr>
            </w:r>
            <w:r w:rsidRPr="00685CD5">
              <w:rPr>
                <w:rFonts w:eastAsia="Times New Roman" w:cs="Times New Roman"/>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color w:val="000000"/>
                <w:kern w:val="0"/>
                <w:sz w:val="20"/>
                <w:szCs w:val="20"/>
                <w14:ligatures w14:val="none"/>
              </w:rPr>
              <w:t xml:space="preserve"> </w:t>
            </w:r>
            <w:r>
              <w:rPr>
                <w:rFonts w:eastAsia="Times New Roman" w:cs="Times New Roman"/>
                <w:color w:val="000000"/>
                <w:kern w:val="0"/>
                <w:sz w:val="20"/>
                <w:szCs w:val="20"/>
                <w14:ligatures w14:val="none"/>
              </w:rPr>
              <w:t>LEP</w:t>
            </w:r>
          </w:p>
        </w:tc>
        <w:tc>
          <w:tcPr>
            <w:tcW w:w="923" w:type="pct"/>
            <w:gridSpan w:val="2"/>
            <w:tcBorders>
              <w:top w:val="nil"/>
              <w:left w:val="nil"/>
              <w:bottom w:val="single" w:sz="4" w:space="0" w:color="auto"/>
              <w:right w:val="single" w:sz="4" w:space="0" w:color="auto"/>
            </w:tcBorders>
            <w:vAlign w:val="bottom"/>
            <w:hideMark/>
          </w:tcPr>
          <w:p w14:paraId="7CF94E94" w14:textId="16F94302" w:rsidR="00685CD5" w:rsidRPr="00685CD5" w:rsidRDefault="00685CD5" w:rsidP="00685CD5">
            <w:pPr>
              <w:rPr>
                <w:rFonts w:eastAsia="Times New Roman" w:cs="Times New Roman"/>
                <w:color w:val="000000"/>
                <w:kern w:val="0"/>
                <w:sz w:val="20"/>
                <w:szCs w:val="20"/>
                <w14:ligatures w14:val="none"/>
              </w:rPr>
            </w:pPr>
            <w:r w:rsidRPr="00685CD5">
              <w:rPr>
                <w:rFonts w:eastAsia="Times New Roman" w:cs="Times New Roman"/>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color w:val="000000"/>
                <w:kern w:val="0"/>
                <w:sz w:val="20"/>
                <w:szCs w:val="20"/>
                <w14:ligatures w14:val="none"/>
              </w:rPr>
              <w:instrText xml:space="preserve"> FORMCHECKBOX </w:instrText>
            </w:r>
            <w:r w:rsidRPr="00685CD5">
              <w:rPr>
                <w:rFonts w:eastAsia="Times New Roman" w:cs="Times New Roman"/>
                <w:color w:val="000000"/>
                <w:kern w:val="0"/>
                <w:sz w:val="20"/>
                <w:szCs w:val="20"/>
                <w14:ligatures w14:val="none"/>
              </w:rPr>
            </w:r>
            <w:r w:rsidRPr="00685CD5">
              <w:rPr>
                <w:rFonts w:eastAsia="Times New Roman" w:cs="Times New Roman"/>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color w:val="000000"/>
                <w:kern w:val="0"/>
                <w:sz w:val="20"/>
                <w:szCs w:val="20"/>
                <w14:ligatures w14:val="none"/>
              </w:rPr>
              <w:t xml:space="preserve"> </w:t>
            </w:r>
            <w:r>
              <w:rPr>
                <w:rFonts w:eastAsia="Times New Roman" w:cs="Times New Roman"/>
                <w:color w:val="000000"/>
                <w:kern w:val="0"/>
                <w:sz w:val="20"/>
                <w:szCs w:val="20"/>
                <w14:ligatures w14:val="none"/>
              </w:rPr>
              <w:t>Extenuating Circumstance</w:t>
            </w:r>
          </w:p>
        </w:tc>
      </w:tr>
      <w:tr w:rsidR="007F6D42" w:rsidRPr="00CA76AD" w14:paraId="2692F94C"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hideMark/>
          </w:tcPr>
          <w:p w14:paraId="40825C4A" w14:textId="77777777" w:rsidR="007F6D42" w:rsidRPr="007F6D42" w:rsidRDefault="007F6D42" w:rsidP="007F6D42">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 Annual Adjusted Income decrease for IR</w:t>
            </w:r>
          </w:p>
        </w:tc>
        <w:tc>
          <w:tcPr>
            <w:tcW w:w="1435" w:type="pct"/>
            <w:gridSpan w:val="8"/>
            <w:tcBorders>
              <w:top w:val="nil"/>
              <w:left w:val="nil"/>
              <w:bottom w:val="single" w:sz="4" w:space="0" w:color="auto"/>
              <w:right w:val="single" w:sz="4" w:space="0" w:color="auto"/>
            </w:tcBorders>
            <w:vAlign w:val="bottom"/>
            <w:hideMark/>
          </w:tcPr>
          <w:p w14:paraId="641B5EF8" w14:textId="4E168A0B"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10% (</w:t>
            </w:r>
            <w:r w:rsidR="00CA76AD" w:rsidRPr="006A3A05">
              <w:rPr>
                <w:sz w:val="20"/>
                <w:szCs w:val="20"/>
              </w:rPr>
              <w:t>HUD default)</w:t>
            </w:r>
          </w:p>
        </w:tc>
        <w:tc>
          <w:tcPr>
            <w:tcW w:w="921" w:type="pct"/>
            <w:gridSpan w:val="9"/>
            <w:tcBorders>
              <w:top w:val="nil"/>
              <w:left w:val="nil"/>
              <w:bottom w:val="single" w:sz="4" w:space="0" w:color="auto"/>
              <w:right w:val="single" w:sz="4" w:space="0" w:color="auto"/>
            </w:tcBorders>
            <w:vAlign w:val="bottom"/>
            <w:hideMark/>
          </w:tcPr>
          <w:p w14:paraId="09173301" w14:textId="09B52AC5" w:rsidR="007F6D42" w:rsidRPr="006A3A05" w:rsidRDefault="00D24DFE" w:rsidP="00687231">
            <w:pPr>
              <w:rPr>
                <w:sz w:val="20"/>
                <w:szCs w:val="20"/>
              </w:rPr>
            </w:pPr>
            <w:r w:rsidRPr="006A3A05">
              <w:rPr>
                <w:b/>
                <w:bCs/>
                <w:sz w:val="20"/>
                <w:szCs w:val="20"/>
              </w:rPr>
              <w:fldChar w:fldCharType="begin">
                <w:ffData>
                  <w:name w:val="Text30"/>
                  <w:enabled/>
                  <w:calcOnExit w:val="0"/>
                  <w:textInput/>
                </w:ffData>
              </w:fldChar>
            </w:r>
            <w:r w:rsidRPr="006A3A05">
              <w:rPr>
                <w:b/>
                <w:bCs/>
                <w:sz w:val="20"/>
                <w:szCs w:val="20"/>
              </w:rPr>
              <w:instrText xml:space="preserve"> FORMTEXT </w:instrText>
            </w:r>
            <w:r w:rsidRPr="006A3A05">
              <w:rPr>
                <w:b/>
                <w:bCs/>
                <w:sz w:val="20"/>
                <w:szCs w:val="20"/>
              </w:rPr>
            </w:r>
            <w:r w:rsidRPr="006A3A05">
              <w:rPr>
                <w:b/>
                <w:bCs/>
                <w:sz w:val="20"/>
                <w:szCs w:val="20"/>
              </w:rPr>
              <w:fldChar w:fldCharType="separate"/>
            </w:r>
            <w:r w:rsidRPr="006A3A05">
              <w:rPr>
                <w:b/>
                <w:bCs/>
                <w:sz w:val="20"/>
                <w:szCs w:val="20"/>
              </w:rPr>
              <w:t> </w:t>
            </w:r>
            <w:r w:rsidRPr="006A3A05">
              <w:rPr>
                <w:b/>
                <w:bCs/>
                <w:sz w:val="20"/>
                <w:szCs w:val="20"/>
              </w:rPr>
              <w:t> </w:t>
            </w:r>
            <w:r w:rsidRPr="006A3A05">
              <w:rPr>
                <w:b/>
                <w:bCs/>
                <w:sz w:val="20"/>
                <w:szCs w:val="20"/>
              </w:rPr>
              <w:t> </w:t>
            </w:r>
            <w:r w:rsidRPr="006A3A05">
              <w:rPr>
                <w:b/>
                <w:bCs/>
                <w:sz w:val="20"/>
                <w:szCs w:val="20"/>
              </w:rPr>
              <w:t> </w:t>
            </w:r>
            <w:r w:rsidRPr="006A3A05">
              <w:rPr>
                <w:b/>
                <w:bCs/>
                <w:sz w:val="20"/>
                <w:szCs w:val="20"/>
              </w:rPr>
              <w:t> </w:t>
            </w:r>
            <w:r w:rsidRPr="006A3A05">
              <w:rPr>
                <w:b/>
                <w:bCs/>
                <w:sz w:val="20"/>
                <w:szCs w:val="20"/>
              </w:rPr>
              <w:fldChar w:fldCharType="end"/>
            </w:r>
            <w:r w:rsidRPr="006A3A05">
              <w:rPr>
                <w:b/>
                <w:bCs/>
                <w:sz w:val="20"/>
                <w:szCs w:val="20"/>
              </w:rPr>
              <w:t xml:space="preserve"> % </w:t>
            </w:r>
            <w:r w:rsidR="007F6D42" w:rsidRPr="006A3A05">
              <w:rPr>
                <w:sz w:val="20"/>
                <w:szCs w:val="20"/>
              </w:rPr>
              <w:t>(lower %)</w:t>
            </w:r>
          </w:p>
        </w:tc>
        <w:tc>
          <w:tcPr>
            <w:tcW w:w="923" w:type="pct"/>
            <w:gridSpan w:val="2"/>
            <w:tcBorders>
              <w:top w:val="nil"/>
              <w:left w:val="nil"/>
              <w:bottom w:val="single" w:sz="4" w:space="0" w:color="auto"/>
              <w:right w:val="single" w:sz="4" w:space="0" w:color="auto"/>
            </w:tcBorders>
            <w:vAlign w:val="bottom"/>
            <w:hideMark/>
          </w:tcPr>
          <w:p w14:paraId="5A0C57D9" w14:textId="0F5693A5"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Any Decrease</w:t>
            </w:r>
          </w:p>
        </w:tc>
      </w:tr>
      <w:tr w:rsidR="007F6D42" w:rsidRPr="00CA76AD" w14:paraId="77B01AB4" w14:textId="77777777" w:rsidTr="001C0D41">
        <w:trPr>
          <w:trHeight w:val="503"/>
        </w:trPr>
        <w:tc>
          <w:tcPr>
            <w:tcW w:w="1721" w:type="pct"/>
            <w:gridSpan w:val="2"/>
            <w:tcBorders>
              <w:top w:val="nil"/>
              <w:left w:val="single" w:sz="4" w:space="0" w:color="auto"/>
              <w:bottom w:val="single" w:sz="4" w:space="0" w:color="auto"/>
              <w:right w:val="single" w:sz="4" w:space="0" w:color="auto"/>
            </w:tcBorders>
            <w:vAlign w:val="bottom"/>
            <w:hideMark/>
          </w:tcPr>
          <w:p w14:paraId="6F72ADCD" w14:textId="77777777" w:rsidR="007F6D42" w:rsidRPr="007F6D42" w:rsidRDefault="007F6D42" w:rsidP="007F6D42">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Interims for earned income increases</w:t>
            </w:r>
          </w:p>
        </w:tc>
        <w:tc>
          <w:tcPr>
            <w:tcW w:w="876" w:type="pct"/>
            <w:gridSpan w:val="4"/>
            <w:tcBorders>
              <w:top w:val="nil"/>
              <w:left w:val="nil"/>
              <w:bottom w:val="single" w:sz="4" w:space="0" w:color="auto"/>
              <w:right w:val="single" w:sz="4" w:space="0" w:color="auto"/>
            </w:tcBorders>
            <w:vAlign w:val="bottom"/>
            <w:hideMark/>
          </w:tcPr>
          <w:p w14:paraId="1D827F78" w14:textId="0E7455A7"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 xml:space="preserve">No </w:t>
            </w:r>
            <w:r w:rsidRPr="006A3A05">
              <w:rPr>
                <w:sz w:val="20"/>
                <w:szCs w:val="20"/>
              </w:rPr>
              <w:t>IR</w:t>
            </w:r>
            <w:r w:rsidR="007F6D42" w:rsidRPr="006A3A05">
              <w:rPr>
                <w:sz w:val="20"/>
                <w:szCs w:val="20"/>
              </w:rPr>
              <w:t xml:space="preserve"> for </w:t>
            </w:r>
            <w:r w:rsidR="006470F5">
              <w:rPr>
                <w:sz w:val="20"/>
                <w:szCs w:val="20"/>
              </w:rPr>
              <w:t xml:space="preserve">earned income </w:t>
            </w:r>
          </w:p>
        </w:tc>
        <w:tc>
          <w:tcPr>
            <w:tcW w:w="2403" w:type="pct"/>
            <w:gridSpan w:val="15"/>
            <w:tcBorders>
              <w:top w:val="nil"/>
              <w:left w:val="nil"/>
              <w:bottom w:val="single" w:sz="4" w:space="0" w:color="auto"/>
              <w:right w:val="single" w:sz="4" w:space="0" w:color="auto"/>
            </w:tcBorders>
            <w:vAlign w:val="bottom"/>
            <w:hideMark/>
          </w:tcPr>
          <w:p w14:paraId="4B222346" w14:textId="212A7E12"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IR for</w:t>
            </w:r>
            <w:r w:rsidR="007F6D42" w:rsidRPr="006A3A05">
              <w:rPr>
                <w:sz w:val="20"/>
                <w:szCs w:val="20"/>
              </w:rPr>
              <w:t xml:space="preserve"> earned income increase </w:t>
            </w:r>
            <w:r w:rsidR="00CA76AD" w:rsidRPr="006A3A05">
              <w:rPr>
                <w:sz w:val="20"/>
                <w:szCs w:val="20"/>
              </w:rPr>
              <w:t xml:space="preserve">only </w:t>
            </w:r>
            <w:r w:rsidR="007F6D42" w:rsidRPr="006A3A05">
              <w:rPr>
                <w:sz w:val="20"/>
                <w:szCs w:val="20"/>
              </w:rPr>
              <w:t>after IR reducing Annual Adjusted Income since MI/IC</w:t>
            </w:r>
            <w:r w:rsidR="00CA76AD" w:rsidRPr="006A3A05">
              <w:rPr>
                <w:sz w:val="20"/>
                <w:szCs w:val="20"/>
              </w:rPr>
              <w:t>/</w:t>
            </w:r>
            <w:r w:rsidR="007F6D42" w:rsidRPr="006A3A05">
              <w:rPr>
                <w:sz w:val="20"/>
                <w:szCs w:val="20"/>
              </w:rPr>
              <w:t>AR</w:t>
            </w:r>
          </w:p>
        </w:tc>
      </w:tr>
      <w:tr w:rsidR="00FC2987" w:rsidRPr="00FC2987" w14:paraId="6DB09C0C" w14:textId="77777777" w:rsidTr="001C0D41">
        <w:trPr>
          <w:trHeight w:val="312"/>
        </w:trPr>
        <w:tc>
          <w:tcPr>
            <w:tcW w:w="2597" w:type="pct"/>
            <w:gridSpan w:val="6"/>
            <w:tcBorders>
              <w:top w:val="nil"/>
              <w:left w:val="single" w:sz="4" w:space="0" w:color="auto"/>
              <w:bottom w:val="single" w:sz="4" w:space="0" w:color="auto"/>
              <w:right w:val="single" w:sz="4" w:space="0" w:color="auto"/>
            </w:tcBorders>
            <w:vAlign w:val="bottom"/>
            <w:hideMark/>
          </w:tcPr>
          <w:p w14:paraId="66B69584" w14:textId="061CE2A6" w:rsidR="00FC2987" w:rsidRPr="00FC2987" w:rsidRDefault="00FC2987" w:rsidP="00FC2987">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IR for AAI </w:t>
            </w:r>
            <w:r w:rsidRPr="00506DA7">
              <w:rPr>
                <w:rFonts w:eastAsia="Times New Roman" w:cs="Times New Roman"/>
                <w:b/>
                <w:bCs/>
                <w:color w:val="000000"/>
                <w:kern w:val="0"/>
                <w:sz w:val="20"/>
                <w:szCs w:val="20"/>
                <w14:ligatures w14:val="none"/>
              </w:rPr>
              <w:t>increase</w:t>
            </w:r>
            <w:r>
              <w:rPr>
                <w:rFonts w:eastAsia="Times New Roman" w:cs="Times New Roman"/>
                <w:color w:val="000000"/>
                <w:kern w:val="0"/>
                <w:sz w:val="20"/>
                <w:szCs w:val="20"/>
                <w14:ligatures w14:val="none"/>
              </w:rPr>
              <w:t xml:space="preserve"> reported timely within 3 months of AR</w:t>
            </w:r>
          </w:p>
        </w:tc>
        <w:tc>
          <w:tcPr>
            <w:tcW w:w="907" w:type="pct"/>
            <w:gridSpan w:val="8"/>
            <w:tcBorders>
              <w:top w:val="nil"/>
              <w:left w:val="nil"/>
              <w:bottom w:val="single" w:sz="4" w:space="0" w:color="auto"/>
              <w:right w:val="single" w:sz="4" w:space="0" w:color="auto"/>
            </w:tcBorders>
            <w:vAlign w:val="bottom"/>
            <w:hideMark/>
          </w:tcPr>
          <w:p w14:paraId="0592D155" w14:textId="77777777" w:rsidR="00FC2987" w:rsidRPr="006A3A05" w:rsidRDefault="00FC2987" w:rsidP="00FC2987">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Yes</w:t>
            </w:r>
          </w:p>
        </w:tc>
        <w:tc>
          <w:tcPr>
            <w:tcW w:w="1496" w:type="pct"/>
            <w:gridSpan w:val="7"/>
            <w:tcBorders>
              <w:top w:val="nil"/>
              <w:left w:val="nil"/>
              <w:bottom w:val="single" w:sz="4" w:space="0" w:color="auto"/>
              <w:right w:val="single" w:sz="4" w:space="0" w:color="auto"/>
            </w:tcBorders>
            <w:vAlign w:val="bottom"/>
            <w:hideMark/>
          </w:tcPr>
          <w:p w14:paraId="6C755E54" w14:textId="77777777" w:rsidR="00FC2987" w:rsidRPr="006A3A05" w:rsidRDefault="00FC2987" w:rsidP="00FC2987">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No</w:t>
            </w:r>
          </w:p>
        </w:tc>
      </w:tr>
      <w:bookmarkEnd w:id="1"/>
      <w:tr w:rsidR="008E3E45" w:rsidRPr="00CA76AD" w14:paraId="006F3415"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3164BB38" w14:textId="42A48773" w:rsidR="008E3E45" w:rsidRDefault="008E3E45" w:rsidP="00840033">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Verification </w:t>
            </w:r>
            <w:r w:rsidR="00423FE5">
              <w:rPr>
                <w:rFonts w:eastAsia="Times New Roman" w:cs="Times New Roman"/>
                <w:b/>
                <w:bCs/>
                <w:color w:val="000000"/>
                <w:kern w:val="0"/>
                <w14:ligatures w14:val="none"/>
              </w:rPr>
              <w:t>Decisions</w:t>
            </w:r>
          </w:p>
        </w:tc>
      </w:tr>
      <w:tr w:rsidR="001C0D41" w:rsidRPr="00CA76AD" w14:paraId="3C170ACC" w14:textId="77777777" w:rsidTr="008A5853">
        <w:trPr>
          <w:trHeight w:val="312"/>
        </w:trPr>
        <w:tc>
          <w:tcPr>
            <w:tcW w:w="2000" w:type="pct"/>
            <w:gridSpan w:val="3"/>
            <w:tcBorders>
              <w:top w:val="nil"/>
              <w:left w:val="single" w:sz="4" w:space="0" w:color="auto"/>
              <w:bottom w:val="single" w:sz="4" w:space="0" w:color="auto"/>
              <w:right w:val="single" w:sz="4" w:space="0" w:color="auto"/>
            </w:tcBorders>
            <w:vAlign w:val="bottom"/>
            <w:hideMark/>
          </w:tcPr>
          <w:p w14:paraId="452F4008" w14:textId="3D5F24EC" w:rsidR="006470F5" w:rsidRPr="007F6D42" w:rsidRDefault="006470F5" w:rsidP="006470F5">
            <w:pPr>
              <w:rPr>
                <w:rFonts w:eastAsia="Times New Roman" w:cs="Times New Roman"/>
                <w:color w:val="000000"/>
                <w:kern w:val="0"/>
                <w:sz w:val="20"/>
                <w:szCs w:val="20"/>
                <w14:ligatures w14:val="none"/>
              </w:rPr>
            </w:pPr>
            <w:bookmarkStart w:id="2" w:name="_Hlk211851849"/>
            <w:r>
              <w:rPr>
                <w:b/>
                <w:bCs/>
                <w:sz w:val="20"/>
                <w:szCs w:val="20"/>
              </w:rPr>
              <w:t xml:space="preserve">Streamlining - </w:t>
            </w:r>
            <w:r w:rsidRPr="006A3A05">
              <w:rPr>
                <w:sz w:val="20"/>
                <w:szCs w:val="20"/>
              </w:rPr>
              <w:t>Streamlined Determination of Fixed Income</w:t>
            </w:r>
          </w:p>
        </w:tc>
        <w:tc>
          <w:tcPr>
            <w:tcW w:w="1470" w:type="pct"/>
            <w:gridSpan w:val="10"/>
            <w:tcBorders>
              <w:top w:val="nil"/>
              <w:left w:val="nil"/>
              <w:bottom w:val="single" w:sz="4" w:space="0" w:color="auto"/>
              <w:right w:val="single" w:sz="4" w:space="0" w:color="auto"/>
            </w:tcBorders>
            <w:vAlign w:val="bottom"/>
            <w:hideMark/>
          </w:tcPr>
          <w:p w14:paraId="2A26CB95" w14:textId="40CCD265" w:rsidR="006470F5" w:rsidRPr="006A3A05" w:rsidRDefault="006470F5" w:rsidP="006470F5">
            <w:pPr>
              <w:rPr>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001C0D41" w:rsidRPr="006A3A05">
              <w:rPr>
                <w:sz w:val="20"/>
                <w:szCs w:val="20"/>
              </w:rPr>
              <w:t xml:space="preserve">Will implement </w:t>
            </w:r>
            <w:r w:rsidR="001C0D41">
              <w:rPr>
                <w:sz w:val="20"/>
                <w:szCs w:val="20"/>
              </w:rPr>
              <w:t>Streamlined Determination of Fixed Income</w:t>
            </w:r>
          </w:p>
        </w:tc>
        <w:tc>
          <w:tcPr>
            <w:tcW w:w="1530" w:type="pct"/>
            <w:gridSpan w:val="8"/>
            <w:tcBorders>
              <w:top w:val="nil"/>
              <w:left w:val="nil"/>
              <w:bottom w:val="single" w:sz="4" w:space="0" w:color="auto"/>
              <w:right w:val="single" w:sz="4" w:space="0" w:color="auto"/>
            </w:tcBorders>
            <w:vAlign w:val="bottom"/>
          </w:tcPr>
          <w:p w14:paraId="156AC512" w14:textId="1C8CE799" w:rsidR="006470F5" w:rsidRPr="006A3A05" w:rsidRDefault="006470F5" w:rsidP="006470F5">
            <w:pPr>
              <w:rPr>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001C0D41" w:rsidRPr="006A3A05">
              <w:rPr>
                <w:sz w:val="20"/>
                <w:szCs w:val="20"/>
              </w:rPr>
              <w:t xml:space="preserve">Will </w:t>
            </w:r>
            <w:r w:rsidR="001C0D41">
              <w:rPr>
                <w:sz w:val="20"/>
                <w:szCs w:val="20"/>
              </w:rPr>
              <w:t xml:space="preserve">not </w:t>
            </w:r>
            <w:r w:rsidR="001C0D41" w:rsidRPr="006A3A05">
              <w:rPr>
                <w:sz w:val="20"/>
                <w:szCs w:val="20"/>
              </w:rPr>
              <w:t xml:space="preserve">implement </w:t>
            </w:r>
            <w:r w:rsidR="001C0D41">
              <w:rPr>
                <w:sz w:val="20"/>
                <w:szCs w:val="20"/>
              </w:rPr>
              <w:t>Streamlined Determination of Fixed Income</w:t>
            </w:r>
          </w:p>
        </w:tc>
      </w:tr>
      <w:tr w:rsidR="001C0D41" w:rsidRPr="00CA76AD" w14:paraId="28BE63B2" w14:textId="77777777" w:rsidTr="008A5853">
        <w:trPr>
          <w:trHeight w:val="296"/>
        </w:trPr>
        <w:tc>
          <w:tcPr>
            <w:tcW w:w="2000" w:type="pct"/>
            <w:gridSpan w:val="3"/>
            <w:tcBorders>
              <w:top w:val="nil"/>
              <w:left w:val="single" w:sz="4" w:space="0" w:color="auto"/>
              <w:bottom w:val="single" w:sz="4" w:space="0" w:color="auto"/>
              <w:right w:val="single" w:sz="4" w:space="0" w:color="auto"/>
            </w:tcBorders>
            <w:vAlign w:val="bottom"/>
          </w:tcPr>
          <w:p w14:paraId="42865AD3" w14:textId="3F3116E4" w:rsidR="001C0D41" w:rsidRPr="007F6D42" w:rsidRDefault="001C0D41" w:rsidP="001C0D41">
            <w:pPr>
              <w:rPr>
                <w:rFonts w:eastAsia="Times New Roman" w:cs="Times New Roman"/>
                <w:color w:val="000000"/>
                <w:kern w:val="0"/>
                <w:sz w:val="20"/>
                <w:szCs w:val="20"/>
                <w14:ligatures w14:val="none"/>
              </w:rPr>
            </w:pPr>
            <w:r>
              <w:rPr>
                <w:b/>
                <w:bCs/>
                <w:sz w:val="20"/>
                <w:szCs w:val="20"/>
              </w:rPr>
              <w:t xml:space="preserve">Streamlining - </w:t>
            </w:r>
            <w:r w:rsidRPr="006A3A05">
              <w:rPr>
                <w:sz w:val="20"/>
                <w:szCs w:val="20"/>
              </w:rPr>
              <w:t>Streamlined Verification of Assets</w:t>
            </w:r>
            <w:r>
              <w:rPr>
                <w:sz w:val="20"/>
                <w:szCs w:val="20"/>
              </w:rPr>
              <w:t xml:space="preserve"> 2024</w:t>
            </w:r>
            <w:r w:rsidRPr="006A3A05">
              <w:rPr>
                <w:sz w:val="20"/>
                <w:szCs w:val="20"/>
              </w:rPr>
              <w:t xml:space="preserve"> $50,000 or Less</w:t>
            </w:r>
            <w:r>
              <w:rPr>
                <w:sz w:val="20"/>
                <w:szCs w:val="20"/>
              </w:rPr>
              <w:t>/2025 $51,600</w:t>
            </w:r>
            <w:r w:rsidRPr="006A3A05">
              <w:rPr>
                <w:sz w:val="20"/>
                <w:szCs w:val="20"/>
              </w:rPr>
              <w:t xml:space="preserve"> or Less</w:t>
            </w:r>
            <w:r>
              <w:rPr>
                <w:sz w:val="20"/>
                <w:szCs w:val="20"/>
              </w:rPr>
              <w:t>/2026 $52,787</w:t>
            </w:r>
          </w:p>
        </w:tc>
        <w:tc>
          <w:tcPr>
            <w:tcW w:w="1470" w:type="pct"/>
            <w:gridSpan w:val="10"/>
            <w:tcBorders>
              <w:top w:val="nil"/>
              <w:left w:val="nil"/>
              <w:bottom w:val="single" w:sz="4" w:space="0" w:color="auto"/>
              <w:right w:val="single" w:sz="4" w:space="0" w:color="auto"/>
            </w:tcBorders>
            <w:vAlign w:val="bottom"/>
          </w:tcPr>
          <w:p w14:paraId="1F00D2E1" w14:textId="095CC331" w:rsidR="001C0D41" w:rsidRPr="006A3A05" w:rsidRDefault="001C0D41" w:rsidP="001C0D41">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implement </w:t>
            </w:r>
            <w:r>
              <w:rPr>
                <w:sz w:val="20"/>
                <w:szCs w:val="20"/>
              </w:rPr>
              <w:t>Streamlined Verification of Assets</w:t>
            </w:r>
          </w:p>
        </w:tc>
        <w:tc>
          <w:tcPr>
            <w:tcW w:w="1530" w:type="pct"/>
            <w:gridSpan w:val="8"/>
            <w:tcBorders>
              <w:top w:val="nil"/>
              <w:left w:val="nil"/>
              <w:bottom w:val="single" w:sz="4" w:space="0" w:color="auto"/>
              <w:right w:val="single" w:sz="4" w:space="0" w:color="auto"/>
            </w:tcBorders>
            <w:vAlign w:val="bottom"/>
          </w:tcPr>
          <w:p w14:paraId="06DEB47A" w14:textId="5C6CB4B5" w:rsidR="001C0D41" w:rsidRPr="006A3A05" w:rsidRDefault="001C0D41" w:rsidP="001C0D41">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w:t>
            </w:r>
            <w:r>
              <w:rPr>
                <w:sz w:val="20"/>
                <w:szCs w:val="20"/>
              </w:rPr>
              <w:t xml:space="preserve">not </w:t>
            </w:r>
            <w:r w:rsidRPr="006A3A05">
              <w:rPr>
                <w:sz w:val="20"/>
                <w:szCs w:val="20"/>
              </w:rPr>
              <w:t xml:space="preserve">implement </w:t>
            </w:r>
            <w:r>
              <w:rPr>
                <w:sz w:val="20"/>
                <w:szCs w:val="20"/>
              </w:rPr>
              <w:t>Streamlined Verification of Assets</w:t>
            </w:r>
          </w:p>
        </w:tc>
      </w:tr>
      <w:tr w:rsidR="008A5853" w:rsidRPr="00CA76AD" w14:paraId="6A7151AF" w14:textId="77777777" w:rsidTr="008A5853">
        <w:trPr>
          <w:trHeight w:val="296"/>
        </w:trPr>
        <w:tc>
          <w:tcPr>
            <w:tcW w:w="3188" w:type="pct"/>
            <w:gridSpan w:val="11"/>
            <w:tcBorders>
              <w:top w:val="nil"/>
              <w:left w:val="single" w:sz="4" w:space="0" w:color="auto"/>
              <w:bottom w:val="single" w:sz="4" w:space="0" w:color="auto"/>
              <w:right w:val="single" w:sz="4" w:space="0" w:color="auto"/>
            </w:tcBorders>
            <w:vAlign w:val="bottom"/>
          </w:tcPr>
          <w:p w14:paraId="01AB93B4" w14:textId="03E22E97" w:rsidR="008A5853" w:rsidRDefault="008A5853" w:rsidP="001C0D41">
            <w:pPr>
              <w:rPr>
                <w:b/>
                <w:bCs/>
                <w:sz w:val="20"/>
                <w:szCs w:val="20"/>
              </w:rPr>
            </w:pPr>
            <w:bookmarkStart w:id="3" w:name="_Hlk211851744"/>
            <w:r>
              <w:rPr>
                <w:b/>
                <w:bCs/>
                <w:sz w:val="20"/>
                <w:szCs w:val="20"/>
              </w:rPr>
              <w:t xml:space="preserve">Streamlining </w:t>
            </w:r>
            <w:r w:rsidRPr="006A3A05">
              <w:rPr>
                <w:sz w:val="20"/>
                <w:szCs w:val="20"/>
              </w:rPr>
              <w:t>Streamlined Verification of Assets</w:t>
            </w:r>
            <w:r>
              <w:rPr>
                <w:sz w:val="20"/>
                <w:szCs w:val="20"/>
              </w:rPr>
              <w:t xml:space="preserve"> 2024</w:t>
            </w:r>
            <w:r w:rsidRPr="006A3A05">
              <w:rPr>
                <w:sz w:val="20"/>
                <w:szCs w:val="20"/>
              </w:rPr>
              <w:t xml:space="preserve"> $50,000 or Less</w:t>
            </w:r>
            <w:r>
              <w:rPr>
                <w:sz w:val="20"/>
                <w:szCs w:val="20"/>
              </w:rPr>
              <w:t>/2025 $51,600</w:t>
            </w:r>
            <w:r w:rsidRPr="006A3A05">
              <w:rPr>
                <w:sz w:val="20"/>
                <w:szCs w:val="20"/>
              </w:rPr>
              <w:t xml:space="preserve"> or Less</w:t>
            </w:r>
            <w:r>
              <w:rPr>
                <w:sz w:val="20"/>
                <w:szCs w:val="20"/>
              </w:rPr>
              <w:t>/2026 $52,787</w:t>
            </w:r>
          </w:p>
        </w:tc>
        <w:tc>
          <w:tcPr>
            <w:tcW w:w="376" w:type="pct"/>
            <w:gridSpan w:val="4"/>
            <w:tcBorders>
              <w:top w:val="nil"/>
              <w:left w:val="nil"/>
              <w:bottom w:val="single" w:sz="4" w:space="0" w:color="auto"/>
              <w:right w:val="single" w:sz="4" w:space="0" w:color="auto"/>
            </w:tcBorders>
            <w:vAlign w:val="bottom"/>
          </w:tcPr>
          <w:p w14:paraId="73684E3E" w14:textId="53F3C82B" w:rsidR="008A5853" w:rsidRPr="006A3A05" w:rsidRDefault="008A5853" w:rsidP="001C0D41">
            <w:pPr>
              <w:rPr>
                <w:rFonts w:eastAsia="Times New Roman" w:cs="Times New Roman"/>
                <w:b/>
                <w:b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Pr>
                <w:rFonts w:eastAsia="Times New Roman" w:cs="Times New Roman"/>
                <w:color w:val="000000"/>
                <w:kern w:val="0"/>
                <w:sz w:val="20"/>
                <w:szCs w:val="20"/>
                <w14:ligatures w14:val="none"/>
              </w:rPr>
              <w:t xml:space="preserve"> NA</w:t>
            </w:r>
          </w:p>
        </w:tc>
        <w:tc>
          <w:tcPr>
            <w:tcW w:w="593" w:type="pct"/>
            <w:gridSpan w:val="5"/>
            <w:tcBorders>
              <w:top w:val="nil"/>
              <w:left w:val="nil"/>
              <w:bottom w:val="single" w:sz="4" w:space="0" w:color="auto"/>
              <w:right w:val="single" w:sz="4" w:space="0" w:color="auto"/>
            </w:tcBorders>
            <w:vAlign w:val="bottom"/>
          </w:tcPr>
          <w:p w14:paraId="2E4E1FDB" w14:textId="47A961BD" w:rsidR="008A5853" w:rsidRPr="006A3A05" w:rsidRDefault="008A5853" w:rsidP="001C0D41">
            <w:pPr>
              <w:rPr>
                <w:rFonts w:eastAsia="Times New Roman" w:cs="Times New Roman"/>
                <w:b/>
                <w:b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Pr>
                <w:rFonts w:eastAsia="Times New Roman" w:cs="Times New Roman"/>
                <w:color w:val="000000"/>
                <w:kern w:val="0"/>
                <w:sz w:val="20"/>
                <w:szCs w:val="20"/>
                <w14:ligatures w14:val="none"/>
              </w:rPr>
              <w:t xml:space="preserve"> Accept at MI</w:t>
            </w:r>
          </w:p>
        </w:tc>
        <w:tc>
          <w:tcPr>
            <w:tcW w:w="843" w:type="pct"/>
            <w:tcBorders>
              <w:top w:val="nil"/>
              <w:left w:val="nil"/>
              <w:bottom w:val="single" w:sz="4" w:space="0" w:color="auto"/>
              <w:right w:val="single" w:sz="4" w:space="0" w:color="auto"/>
            </w:tcBorders>
            <w:vAlign w:val="bottom"/>
          </w:tcPr>
          <w:p w14:paraId="0628E8A2" w14:textId="4B2B90CC" w:rsidR="008A5853" w:rsidRPr="006A3A05" w:rsidRDefault="008A5853" w:rsidP="001C0D41">
            <w:pPr>
              <w:rPr>
                <w:rFonts w:eastAsia="Times New Roman" w:cs="Times New Roman"/>
                <w:b/>
                <w:b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Pr>
                <w:rFonts w:eastAsia="Times New Roman" w:cs="Times New Roman"/>
                <w:color w:val="000000"/>
                <w:kern w:val="0"/>
                <w:sz w:val="20"/>
                <w:szCs w:val="20"/>
                <w14:ligatures w14:val="none"/>
              </w:rPr>
              <w:t xml:space="preserve">  Accept only at AR/IR</w:t>
            </w:r>
          </w:p>
        </w:tc>
      </w:tr>
      <w:bookmarkEnd w:id="3"/>
      <w:tr w:rsidR="001C0D41" w:rsidRPr="00CA76AD" w14:paraId="59FF5914" w14:textId="77777777" w:rsidTr="008A5853">
        <w:trPr>
          <w:trHeight w:val="312"/>
        </w:trPr>
        <w:tc>
          <w:tcPr>
            <w:tcW w:w="2000" w:type="pct"/>
            <w:gridSpan w:val="3"/>
            <w:tcBorders>
              <w:top w:val="nil"/>
              <w:left w:val="single" w:sz="4" w:space="0" w:color="auto"/>
              <w:bottom w:val="single" w:sz="4" w:space="0" w:color="auto"/>
              <w:right w:val="single" w:sz="4" w:space="0" w:color="auto"/>
            </w:tcBorders>
            <w:vAlign w:val="bottom"/>
          </w:tcPr>
          <w:p w14:paraId="2F212467" w14:textId="6BF8A501" w:rsidR="001C0D41" w:rsidRPr="007F6D42" w:rsidRDefault="001C0D41" w:rsidP="001C0D41">
            <w:pPr>
              <w:rPr>
                <w:rFonts w:eastAsia="Times New Roman" w:cs="Times New Roman"/>
                <w:color w:val="000000"/>
                <w:kern w:val="0"/>
                <w:sz w:val="20"/>
                <w:szCs w:val="20"/>
                <w14:ligatures w14:val="none"/>
              </w:rPr>
            </w:pPr>
            <w:r>
              <w:rPr>
                <w:b/>
                <w:bCs/>
                <w:sz w:val="20"/>
                <w:szCs w:val="20"/>
              </w:rPr>
              <w:t xml:space="preserve">Streamlining - </w:t>
            </w:r>
            <w:r w:rsidRPr="006A3A05">
              <w:rPr>
                <w:sz w:val="20"/>
                <w:szCs w:val="20"/>
              </w:rPr>
              <w:t>Streamlined Certification for Fixed Income Families</w:t>
            </w:r>
          </w:p>
        </w:tc>
        <w:tc>
          <w:tcPr>
            <w:tcW w:w="1470" w:type="pct"/>
            <w:gridSpan w:val="10"/>
            <w:tcBorders>
              <w:top w:val="nil"/>
              <w:left w:val="nil"/>
              <w:bottom w:val="single" w:sz="4" w:space="0" w:color="auto"/>
              <w:right w:val="single" w:sz="4" w:space="0" w:color="auto"/>
            </w:tcBorders>
            <w:vAlign w:val="bottom"/>
          </w:tcPr>
          <w:p w14:paraId="27DD7F27" w14:textId="4BAD6740" w:rsidR="001C0D41" w:rsidRPr="006A3A05" w:rsidRDefault="001C0D41" w:rsidP="001C0D41">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implement </w:t>
            </w:r>
            <w:r>
              <w:rPr>
                <w:sz w:val="20"/>
                <w:szCs w:val="20"/>
              </w:rPr>
              <w:t>Streamlined Certification for Fixed Income Families</w:t>
            </w:r>
          </w:p>
        </w:tc>
        <w:tc>
          <w:tcPr>
            <w:tcW w:w="1530" w:type="pct"/>
            <w:gridSpan w:val="8"/>
            <w:tcBorders>
              <w:top w:val="nil"/>
              <w:left w:val="nil"/>
              <w:bottom w:val="single" w:sz="4" w:space="0" w:color="auto"/>
              <w:right w:val="single" w:sz="4" w:space="0" w:color="auto"/>
            </w:tcBorders>
            <w:vAlign w:val="bottom"/>
          </w:tcPr>
          <w:p w14:paraId="71E42F81" w14:textId="459AC981" w:rsidR="001C0D41" w:rsidRPr="006A3A05" w:rsidRDefault="001C0D41" w:rsidP="001C0D41">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w:t>
            </w:r>
            <w:r>
              <w:rPr>
                <w:sz w:val="20"/>
                <w:szCs w:val="20"/>
              </w:rPr>
              <w:t xml:space="preserve">not </w:t>
            </w:r>
            <w:r w:rsidRPr="006A3A05">
              <w:rPr>
                <w:sz w:val="20"/>
                <w:szCs w:val="20"/>
              </w:rPr>
              <w:t>implement</w:t>
            </w:r>
            <w:r>
              <w:rPr>
                <w:sz w:val="20"/>
                <w:szCs w:val="20"/>
              </w:rPr>
              <w:t xml:space="preserve"> Streamlined Certification for Fixed Income Families</w:t>
            </w:r>
          </w:p>
        </w:tc>
      </w:tr>
      <w:bookmarkEnd w:id="2"/>
      <w:tr w:rsidR="007F6D42" w:rsidRPr="00CA76AD" w14:paraId="4527814D" w14:textId="77777777" w:rsidTr="008A5853">
        <w:trPr>
          <w:trHeight w:val="312"/>
        </w:trPr>
        <w:tc>
          <w:tcPr>
            <w:tcW w:w="2000" w:type="pct"/>
            <w:gridSpan w:val="3"/>
            <w:tcBorders>
              <w:top w:val="nil"/>
              <w:left w:val="single" w:sz="4" w:space="0" w:color="auto"/>
              <w:bottom w:val="single" w:sz="4" w:space="0" w:color="auto"/>
              <w:right w:val="single" w:sz="4" w:space="0" w:color="auto"/>
            </w:tcBorders>
            <w:vAlign w:val="bottom"/>
            <w:hideMark/>
          </w:tcPr>
          <w:p w14:paraId="253E906A" w14:textId="4A4B5DE5" w:rsidR="007F6D42" w:rsidRPr="007F6D42" w:rsidRDefault="007F6D42" w:rsidP="007F6D42">
            <w:pPr>
              <w:rPr>
                <w:rFonts w:eastAsia="Times New Roman" w:cs="Times New Roman"/>
                <w:color w:val="000000"/>
                <w:kern w:val="0"/>
                <w:sz w:val="20"/>
                <w:szCs w:val="20"/>
                <w14:ligatures w14:val="none"/>
              </w:rPr>
            </w:pPr>
            <w:r w:rsidRPr="00CA76AD">
              <w:rPr>
                <w:rFonts w:eastAsia="Times New Roman" w:cs="Times New Roman"/>
                <w:color w:val="000000"/>
                <w:kern w:val="0"/>
                <w:sz w:val="20"/>
                <w:szCs w:val="20"/>
                <w14:ligatures w14:val="none"/>
              </w:rPr>
              <w:t>Means-tested Verification</w:t>
            </w:r>
          </w:p>
        </w:tc>
        <w:tc>
          <w:tcPr>
            <w:tcW w:w="1470" w:type="pct"/>
            <w:gridSpan w:val="10"/>
            <w:tcBorders>
              <w:top w:val="nil"/>
              <w:left w:val="nil"/>
              <w:bottom w:val="single" w:sz="4" w:space="0" w:color="auto"/>
              <w:right w:val="single" w:sz="4" w:space="0" w:color="auto"/>
            </w:tcBorders>
            <w:vAlign w:val="bottom"/>
            <w:hideMark/>
          </w:tcPr>
          <w:p w14:paraId="6C370081" w14:textId="44877198"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Will not implement Means-tested Verification</w:t>
            </w:r>
          </w:p>
        </w:tc>
        <w:tc>
          <w:tcPr>
            <w:tcW w:w="1530" w:type="pct"/>
            <w:gridSpan w:val="8"/>
            <w:tcBorders>
              <w:top w:val="nil"/>
              <w:left w:val="nil"/>
              <w:bottom w:val="single" w:sz="4" w:space="0" w:color="auto"/>
              <w:right w:val="single" w:sz="4" w:space="0" w:color="auto"/>
            </w:tcBorders>
            <w:vAlign w:val="bottom"/>
            <w:hideMark/>
          </w:tcPr>
          <w:p w14:paraId="551C9907" w14:textId="30570A1A"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Will implement Means-tested Verification</w:t>
            </w:r>
          </w:p>
        </w:tc>
      </w:tr>
      <w:tr w:rsidR="006470F5" w:rsidRPr="00CA76AD" w14:paraId="77AFCC56"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hideMark/>
          </w:tcPr>
          <w:p w14:paraId="1798460F" w14:textId="5EA9CA17" w:rsidR="006470F5" w:rsidRPr="007F6D42" w:rsidRDefault="006470F5" w:rsidP="007F6D42">
            <w:pPr>
              <w:rPr>
                <w:rFonts w:eastAsia="Times New Roman" w:cs="Times New Roman"/>
                <w:color w:val="000000"/>
                <w:kern w:val="0"/>
                <w:sz w:val="20"/>
                <w:szCs w:val="20"/>
                <w14:ligatures w14:val="none"/>
              </w:rPr>
            </w:pPr>
            <w:r w:rsidRPr="00CA76AD">
              <w:rPr>
                <w:rFonts w:eastAsia="Times New Roman" w:cs="Times New Roman"/>
                <w:color w:val="000000"/>
                <w:kern w:val="0"/>
                <w:sz w:val="20"/>
                <w:szCs w:val="20"/>
                <w14:ligatures w14:val="none"/>
              </w:rPr>
              <w:t>Means-tested</w:t>
            </w:r>
            <w:r>
              <w:rPr>
                <w:rFonts w:eastAsia="Times New Roman" w:cs="Times New Roman"/>
                <w:color w:val="000000"/>
                <w:kern w:val="0"/>
                <w:sz w:val="20"/>
                <w:szCs w:val="20"/>
                <w14:ligatures w14:val="none"/>
              </w:rPr>
              <w:t xml:space="preserve"> Verification for Which</w:t>
            </w:r>
            <w:r w:rsidRPr="00CA76AD">
              <w:rPr>
                <w:rFonts w:eastAsia="Times New Roman" w:cs="Times New Roman"/>
                <w:color w:val="000000"/>
                <w:kern w:val="0"/>
                <w:sz w:val="20"/>
                <w:szCs w:val="20"/>
                <w14:ligatures w14:val="none"/>
              </w:rPr>
              <w:t xml:space="preserve"> Cert Type</w:t>
            </w:r>
          </w:p>
        </w:tc>
        <w:tc>
          <w:tcPr>
            <w:tcW w:w="279" w:type="pct"/>
            <w:tcBorders>
              <w:top w:val="nil"/>
              <w:left w:val="nil"/>
              <w:bottom w:val="single" w:sz="4" w:space="0" w:color="auto"/>
              <w:right w:val="single" w:sz="4" w:space="0" w:color="auto"/>
            </w:tcBorders>
            <w:vAlign w:val="bottom"/>
            <w:hideMark/>
          </w:tcPr>
          <w:p w14:paraId="4D98FD74" w14:textId="3F9440F3"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Pr>
                <w:sz w:val="20"/>
                <w:szCs w:val="20"/>
              </w:rPr>
              <w:t xml:space="preserve"> NA</w:t>
            </w:r>
          </w:p>
        </w:tc>
        <w:tc>
          <w:tcPr>
            <w:tcW w:w="1062" w:type="pct"/>
            <w:gridSpan w:val="6"/>
            <w:tcBorders>
              <w:top w:val="nil"/>
              <w:left w:val="nil"/>
              <w:bottom w:val="single" w:sz="4" w:space="0" w:color="auto"/>
              <w:right w:val="single" w:sz="4" w:space="0" w:color="auto"/>
            </w:tcBorders>
            <w:vAlign w:val="bottom"/>
          </w:tcPr>
          <w:p w14:paraId="47C4742E" w14:textId="3E454204"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Means-tested MI/IC</w:t>
            </w:r>
          </w:p>
        </w:tc>
        <w:tc>
          <w:tcPr>
            <w:tcW w:w="856" w:type="pct"/>
            <w:gridSpan w:val="9"/>
            <w:tcBorders>
              <w:top w:val="nil"/>
              <w:left w:val="nil"/>
              <w:bottom w:val="single" w:sz="4" w:space="0" w:color="auto"/>
              <w:right w:val="single" w:sz="4" w:space="0" w:color="auto"/>
            </w:tcBorders>
            <w:vAlign w:val="bottom"/>
            <w:hideMark/>
          </w:tcPr>
          <w:p w14:paraId="56A9F488" w14:textId="6A415380"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Means-tested AR</w:t>
            </w:r>
          </w:p>
        </w:tc>
        <w:tc>
          <w:tcPr>
            <w:tcW w:w="1082" w:type="pct"/>
            <w:gridSpan w:val="3"/>
            <w:tcBorders>
              <w:top w:val="nil"/>
              <w:left w:val="nil"/>
              <w:bottom w:val="single" w:sz="4" w:space="0" w:color="auto"/>
              <w:right w:val="single" w:sz="4" w:space="0" w:color="auto"/>
            </w:tcBorders>
            <w:vAlign w:val="bottom"/>
            <w:hideMark/>
          </w:tcPr>
          <w:p w14:paraId="5116EDDB" w14:textId="53D471A8"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Means-tested IR</w:t>
            </w:r>
          </w:p>
        </w:tc>
      </w:tr>
      <w:tr w:rsidR="00CA76AD" w:rsidRPr="00CA76AD" w14:paraId="7245C91E"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hideMark/>
          </w:tcPr>
          <w:p w14:paraId="08723422" w14:textId="6581F654" w:rsidR="00CA76AD" w:rsidRPr="007F6D42" w:rsidRDefault="00CA76AD" w:rsidP="007F6D42">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Sources to be Used</w:t>
            </w:r>
            <w:r w:rsidRPr="007F6D42">
              <w:rPr>
                <w:rFonts w:eastAsia="Times New Roman" w:cs="Times New Roman"/>
                <w:color w:val="000000"/>
                <w:kern w:val="0"/>
                <w:sz w:val="20"/>
                <w:szCs w:val="20"/>
                <w14:ligatures w14:val="none"/>
              </w:rPr>
              <w:t> </w:t>
            </w:r>
          </w:p>
        </w:tc>
        <w:tc>
          <w:tcPr>
            <w:tcW w:w="3279" w:type="pct"/>
            <w:gridSpan w:val="19"/>
            <w:tcBorders>
              <w:top w:val="nil"/>
              <w:left w:val="nil"/>
              <w:bottom w:val="single" w:sz="4" w:space="0" w:color="auto"/>
              <w:right w:val="single" w:sz="4" w:space="0" w:color="auto"/>
            </w:tcBorders>
            <w:vAlign w:val="bottom"/>
            <w:hideMark/>
          </w:tcPr>
          <w:p w14:paraId="192AB7E3" w14:textId="77777777" w:rsidR="001C0D41" w:rsidRDefault="001C0D41" w:rsidP="00687231">
            <w:pPr>
              <w:rPr>
                <w:b/>
                <w:bCs/>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Pr>
                <w:sz w:val="20"/>
                <w:szCs w:val="20"/>
              </w:rPr>
              <w:t xml:space="preserve"> NA</w:t>
            </w:r>
            <w:r w:rsidRPr="006A3A05">
              <w:rPr>
                <w:b/>
                <w:bCs/>
                <w:sz w:val="20"/>
                <w:szCs w:val="20"/>
              </w:rPr>
              <w:t xml:space="preserve"> </w:t>
            </w:r>
          </w:p>
          <w:p w14:paraId="4102EA61" w14:textId="7A152B4A"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Temporary Assistance for Needy Families block grant (42 U.S.C. 601, et seq.).Medicaid (42 U.S.C. 1396 et seq.).</w:t>
            </w:r>
          </w:p>
          <w:p w14:paraId="27E6550B" w14:textId="7699E8BD"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Supplemental Nutrition Assistance Program (42 U.S.C. 2011 et seq.).</w:t>
            </w:r>
          </w:p>
          <w:p w14:paraId="4A595D9D" w14:textId="716010E8"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Earned Income Tax Credit (26 U.S.C. 32).</w:t>
            </w:r>
          </w:p>
          <w:p w14:paraId="616928F9" w14:textId="0D03F71E"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Low Income Housing Tax Credit (26 U.S.C. 42).</w:t>
            </w:r>
          </w:p>
          <w:p w14:paraId="1A55C99A" w14:textId="69F704DD"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Special Supplemental Nutrition Program for Woman, Infants, and Children (42 U.S.C. 1786).</w:t>
            </w:r>
          </w:p>
          <w:p w14:paraId="6823D70F" w14:textId="2FCD18F6"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Supplemental Security Income (42 U.S.C. 1381 et seq.).</w:t>
            </w:r>
          </w:p>
          <w:p w14:paraId="41FE4A8B" w14:textId="0BCE2BA4"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HUD’s Public &amp; Indian Housing Program using HUD form 50058;</w:t>
            </w:r>
          </w:p>
          <w:p w14:paraId="537E8625" w14:textId="7BDAE5C3"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HUD’s Multifamily Housing Programs using HUD form 50059;</w:t>
            </w:r>
          </w:p>
          <w:p w14:paraId="3E1CCF34" w14:textId="6EB8CF36" w:rsidR="00CA76AD" w:rsidRPr="007F6D42" w:rsidRDefault="00687231" w:rsidP="00687231">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 xml:space="preserve">The Treasury’s LIHTC </w:t>
            </w:r>
            <w:r w:rsidR="00B65835" w:rsidRPr="006A3A05">
              <w:rPr>
                <w:sz w:val="20"/>
                <w:szCs w:val="20"/>
              </w:rPr>
              <w:t>Program (</w:t>
            </w:r>
            <w:r w:rsidR="00125661" w:rsidRPr="006A3A05">
              <w:rPr>
                <w:sz w:val="20"/>
                <w:szCs w:val="20"/>
              </w:rPr>
              <w:t>Property</w:t>
            </w:r>
            <w:r w:rsidR="00B65835" w:rsidRPr="006A3A05">
              <w:rPr>
                <w:sz w:val="20"/>
                <w:szCs w:val="20"/>
              </w:rPr>
              <w:t xml:space="preserve"> </w:t>
            </w:r>
            <w:r w:rsidR="00CA76AD" w:rsidRPr="006A3A05">
              <w:rPr>
                <w:sz w:val="20"/>
                <w:szCs w:val="20"/>
              </w:rPr>
              <w:t>TIC</w:t>
            </w:r>
            <w:r w:rsidR="00B65835" w:rsidRPr="006A3A05">
              <w:rPr>
                <w:sz w:val="20"/>
                <w:szCs w:val="20"/>
              </w:rPr>
              <w:t>)</w:t>
            </w:r>
          </w:p>
        </w:tc>
      </w:tr>
      <w:tr w:rsidR="001C0D41" w:rsidRPr="00CA76AD" w14:paraId="3AEC3F7E" w14:textId="77777777" w:rsidTr="008A5853">
        <w:trPr>
          <w:trHeight w:val="467"/>
        </w:trPr>
        <w:tc>
          <w:tcPr>
            <w:tcW w:w="1437" w:type="pct"/>
            <w:tcBorders>
              <w:top w:val="single" w:sz="4" w:space="0" w:color="auto"/>
              <w:left w:val="single" w:sz="4" w:space="0" w:color="auto"/>
              <w:bottom w:val="single" w:sz="4" w:space="0" w:color="auto"/>
              <w:right w:val="single" w:sz="4" w:space="0" w:color="auto"/>
            </w:tcBorders>
            <w:vAlign w:val="bottom"/>
          </w:tcPr>
          <w:p w14:paraId="5E0E5F26" w14:textId="77777777" w:rsidR="001C0D41" w:rsidRDefault="001C0D41" w:rsidP="006470F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lastRenderedPageBreak/>
              <w:t>Policy if family provides Means-tested verification from multiple sources.</w:t>
            </w:r>
          </w:p>
        </w:tc>
        <w:tc>
          <w:tcPr>
            <w:tcW w:w="284" w:type="pct"/>
            <w:tcBorders>
              <w:top w:val="single" w:sz="4" w:space="0" w:color="auto"/>
              <w:left w:val="single" w:sz="4" w:space="0" w:color="auto"/>
              <w:bottom w:val="single" w:sz="4" w:space="0" w:color="auto"/>
              <w:right w:val="single" w:sz="4" w:space="0" w:color="auto"/>
            </w:tcBorders>
            <w:vAlign w:val="bottom"/>
          </w:tcPr>
          <w:p w14:paraId="6013BD10" w14:textId="6865274B" w:rsidR="001C0D41" w:rsidRDefault="001C0D41" w:rsidP="006470F5">
            <w:pPr>
              <w:rPr>
                <w:rFonts w:eastAsia="Times New Roman" w:cs="Times New Roman"/>
                <w:color w:val="000000"/>
                <w:kern w:val="0"/>
                <w:sz w:val="20"/>
                <w:szCs w:val="20"/>
                <w14:ligatures w14:val="none"/>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Pr>
                <w:sz w:val="20"/>
                <w:szCs w:val="20"/>
              </w:rPr>
              <w:t xml:space="preserve"> NA</w:t>
            </w:r>
          </w:p>
        </w:tc>
        <w:tc>
          <w:tcPr>
            <w:tcW w:w="1435" w:type="pct"/>
            <w:gridSpan w:val="8"/>
            <w:tcBorders>
              <w:top w:val="single" w:sz="4" w:space="0" w:color="auto"/>
              <w:left w:val="nil"/>
              <w:bottom w:val="single" w:sz="4" w:space="0" w:color="auto"/>
              <w:right w:val="single" w:sz="4" w:space="0" w:color="auto"/>
            </w:tcBorders>
            <w:vAlign w:val="bottom"/>
          </w:tcPr>
          <w:p w14:paraId="5B54F342" w14:textId="7F1EB37A" w:rsidR="001C0D41" w:rsidRPr="006A3A05" w:rsidRDefault="001C0D41" w:rsidP="006470F5">
            <w:pPr>
              <w:rPr>
                <w:sz w:val="20"/>
                <w:szCs w:val="20"/>
              </w:rPr>
            </w:pPr>
            <w:r w:rsidRPr="006A3A05">
              <w:rPr>
                <w:sz w:val="20"/>
                <w:szCs w:val="20"/>
              </w:rPr>
              <w:fldChar w:fldCharType="begin">
                <w:ffData>
                  <w:name w:val="Check6"/>
                  <w:enabled/>
                  <w:calcOnExit w:val="0"/>
                  <w:checkBox>
                    <w:sizeAuto/>
                    <w:default w:val="0"/>
                  </w:checkBox>
                </w:ffData>
              </w:fldChar>
            </w:r>
            <w:r w:rsidRPr="006A3A05">
              <w:rPr>
                <w:sz w:val="20"/>
                <w:szCs w:val="20"/>
              </w:rPr>
              <w:instrText xml:space="preserve"> FORMCHECKBOX </w:instrText>
            </w:r>
            <w:r w:rsidRPr="006A3A05">
              <w:rPr>
                <w:sz w:val="20"/>
                <w:szCs w:val="20"/>
              </w:rPr>
            </w:r>
            <w:r w:rsidRPr="006A3A05">
              <w:rPr>
                <w:sz w:val="20"/>
                <w:szCs w:val="20"/>
              </w:rPr>
              <w:fldChar w:fldCharType="separate"/>
            </w:r>
            <w:r w:rsidRPr="006A3A05">
              <w:rPr>
                <w:sz w:val="20"/>
                <w:szCs w:val="20"/>
              </w:rPr>
              <w:fldChar w:fldCharType="end"/>
            </w:r>
            <w:r w:rsidRPr="006A3A05">
              <w:rPr>
                <w:sz w:val="20"/>
                <w:szCs w:val="20"/>
              </w:rPr>
              <w:t xml:space="preserve"> Housing Documents Receive highest priority</w:t>
            </w:r>
          </w:p>
        </w:tc>
        <w:tc>
          <w:tcPr>
            <w:tcW w:w="1001" w:type="pct"/>
            <w:gridSpan w:val="10"/>
            <w:tcBorders>
              <w:top w:val="single" w:sz="4" w:space="0" w:color="auto"/>
              <w:left w:val="nil"/>
              <w:bottom w:val="single" w:sz="4" w:space="0" w:color="auto"/>
              <w:right w:val="single" w:sz="4" w:space="0" w:color="auto"/>
            </w:tcBorders>
            <w:vAlign w:val="bottom"/>
          </w:tcPr>
          <w:p w14:paraId="65050CAE" w14:textId="685D819A" w:rsidR="001C0D41" w:rsidRPr="006A3A05" w:rsidRDefault="001C0D41" w:rsidP="006470F5">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Use most current verification</w:t>
            </w:r>
          </w:p>
        </w:tc>
        <w:tc>
          <w:tcPr>
            <w:tcW w:w="843" w:type="pct"/>
            <w:tcBorders>
              <w:top w:val="single" w:sz="4" w:space="0" w:color="auto"/>
              <w:left w:val="nil"/>
              <w:bottom w:val="single" w:sz="4" w:space="0" w:color="auto"/>
              <w:right w:val="single" w:sz="4" w:space="0" w:color="auto"/>
            </w:tcBorders>
            <w:vAlign w:val="bottom"/>
          </w:tcPr>
          <w:p w14:paraId="7DBFD4C2" w14:textId="77777777" w:rsidR="001C0D41" w:rsidRDefault="001C0D41" w:rsidP="006470F5">
            <w:pPr>
              <w:rPr>
                <w:b/>
                <w:bCs/>
                <w:sz w:val="20"/>
                <w:szCs w:val="20"/>
              </w:rPr>
            </w:pPr>
          </w:p>
          <w:p w14:paraId="7048FBAE" w14:textId="16DD38A3" w:rsidR="001C0D41" w:rsidRPr="001C0D41" w:rsidRDefault="001C0D41" w:rsidP="006470F5">
            <w:pPr>
              <w:rPr>
                <w:b/>
                <w:bCs/>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Other </w:t>
            </w:r>
            <w:r w:rsidRPr="006A3A05">
              <w:rPr>
                <w:b/>
                <w:bCs/>
                <w:sz w:val="20"/>
                <w:szCs w:val="20"/>
                <w:u w:val="single"/>
              </w:rPr>
              <w:fldChar w:fldCharType="begin">
                <w:ffData>
                  <w:name w:val="Text30"/>
                  <w:enabled/>
                  <w:calcOnExit w:val="0"/>
                  <w:textInput/>
                </w:ffData>
              </w:fldChar>
            </w:r>
            <w:r w:rsidRPr="006A3A05">
              <w:rPr>
                <w:b/>
                <w:bCs/>
                <w:sz w:val="20"/>
                <w:szCs w:val="20"/>
                <w:u w:val="single"/>
              </w:rPr>
              <w:instrText xml:space="preserve"> FORMTEXT </w:instrText>
            </w:r>
            <w:r w:rsidRPr="006A3A05">
              <w:rPr>
                <w:b/>
                <w:bCs/>
                <w:sz w:val="20"/>
                <w:szCs w:val="20"/>
                <w:u w:val="single"/>
              </w:rPr>
            </w:r>
            <w:r w:rsidRPr="006A3A05">
              <w:rPr>
                <w:b/>
                <w:bCs/>
                <w:sz w:val="20"/>
                <w:szCs w:val="20"/>
                <w:u w:val="single"/>
              </w:rPr>
              <w:fldChar w:fldCharType="separate"/>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sz w:val="20"/>
                <w:szCs w:val="20"/>
              </w:rPr>
              <w:fldChar w:fldCharType="end"/>
            </w:r>
          </w:p>
        </w:tc>
      </w:tr>
      <w:tr w:rsidR="006470F5" w:rsidRPr="00CA76AD" w14:paraId="00FC634E"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0D834BB7" w14:textId="7E77CA1B" w:rsidR="006470F5" w:rsidRDefault="006470F5" w:rsidP="006470F5">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Hardship </w:t>
            </w:r>
            <w:r w:rsidR="00423FE5">
              <w:rPr>
                <w:rFonts w:eastAsia="Times New Roman" w:cs="Times New Roman"/>
                <w:b/>
                <w:bCs/>
                <w:color w:val="000000"/>
                <w:kern w:val="0"/>
                <w14:ligatures w14:val="none"/>
              </w:rPr>
              <w:t>Exemption Decisions</w:t>
            </w:r>
          </w:p>
        </w:tc>
      </w:tr>
      <w:tr w:rsidR="006470F5" w:rsidRPr="00CA76AD" w14:paraId="65F61392" w14:textId="77777777" w:rsidTr="001C0D41">
        <w:trPr>
          <w:trHeight w:val="494"/>
        </w:trPr>
        <w:tc>
          <w:tcPr>
            <w:tcW w:w="1721" w:type="pct"/>
            <w:gridSpan w:val="2"/>
            <w:tcBorders>
              <w:top w:val="nil"/>
              <w:left w:val="single" w:sz="4" w:space="0" w:color="auto"/>
              <w:bottom w:val="single" w:sz="4" w:space="0" w:color="auto"/>
              <w:right w:val="single" w:sz="4" w:space="0" w:color="auto"/>
            </w:tcBorders>
            <w:vAlign w:val="bottom"/>
            <w:hideMark/>
          </w:tcPr>
          <w:p w14:paraId="4E284D31"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Childcare Hardship Exemption</w:t>
            </w:r>
          </w:p>
        </w:tc>
        <w:tc>
          <w:tcPr>
            <w:tcW w:w="1435" w:type="pct"/>
            <w:gridSpan w:val="8"/>
            <w:tcBorders>
              <w:top w:val="nil"/>
              <w:left w:val="nil"/>
              <w:bottom w:val="single" w:sz="4" w:space="0" w:color="auto"/>
              <w:right w:val="single" w:sz="4" w:space="0" w:color="auto"/>
            </w:tcBorders>
            <w:vAlign w:val="bottom"/>
            <w:hideMark/>
          </w:tcPr>
          <w:p w14:paraId="7B26295D" w14:textId="5B755C46" w:rsidR="006470F5" w:rsidRPr="003D53D3" w:rsidRDefault="006470F5" w:rsidP="006470F5">
            <w:r w:rsidRPr="003D53D3">
              <w:rPr>
                <w:i/>
                <w:iCs/>
                <w:color w:val="3333FF"/>
                <w:sz w:val="18"/>
                <w:szCs w:val="18"/>
              </w:rPr>
              <w:t xml:space="preserve">Previously, the interpretation was that implementing </w:t>
            </w:r>
            <w:r w:rsidR="00AE5FA3">
              <w:rPr>
                <w:i/>
                <w:iCs/>
                <w:color w:val="3333FF"/>
                <w:sz w:val="18"/>
                <w:szCs w:val="18"/>
              </w:rPr>
              <w:t xml:space="preserve">Childcare </w:t>
            </w:r>
            <w:r w:rsidRPr="003D53D3">
              <w:rPr>
                <w:i/>
                <w:iCs/>
                <w:color w:val="3333FF"/>
                <w:sz w:val="18"/>
                <w:szCs w:val="18"/>
              </w:rPr>
              <w:t>Hardship Exemptions was optional.  On 7/8</w:t>
            </w:r>
            <w:r>
              <w:rPr>
                <w:i/>
                <w:iCs/>
                <w:color w:val="3333FF"/>
                <w:sz w:val="18"/>
                <w:szCs w:val="18"/>
              </w:rPr>
              <w:t>/2024</w:t>
            </w:r>
            <w:r w:rsidRPr="003D53D3">
              <w:rPr>
                <w:i/>
                <w:iCs/>
                <w:color w:val="3333FF"/>
                <w:sz w:val="18"/>
                <w:szCs w:val="18"/>
              </w:rPr>
              <w:t xml:space="preserve">, HUD clarified that this is mandatory.  </w:t>
            </w:r>
          </w:p>
        </w:tc>
        <w:tc>
          <w:tcPr>
            <w:tcW w:w="1844" w:type="pct"/>
            <w:gridSpan w:val="11"/>
            <w:tcBorders>
              <w:top w:val="nil"/>
              <w:left w:val="nil"/>
              <w:bottom w:val="single" w:sz="4" w:space="0" w:color="auto"/>
              <w:right w:val="single" w:sz="4" w:space="0" w:color="auto"/>
            </w:tcBorders>
            <w:vAlign w:val="bottom"/>
            <w:hideMark/>
          </w:tcPr>
          <w:p w14:paraId="020DC974" w14:textId="33B58129" w:rsidR="006470F5" w:rsidRPr="00CA76AD" w:rsidRDefault="006470F5" w:rsidP="006470F5">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Childcare Hardship Exemption with </w:t>
            </w:r>
            <w:r w:rsidRPr="006A3A05">
              <w:rPr>
                <w:b/>
                <w:bCs/>
                <w:sz w:val="20"/>
                <w:szCs w:val="20"/>
                <w:u w:val="single"/>
              </w:rPr>
              <w:fldChar w:fldCharType="begin">
                <w:ffData>
                  <w:name w:val="Text30"/>
                  <w:enabled/>
                  <w:calcOnExit w:val="0"/>
                  <w:textInput/>
                </w:ffData>
              </w:fldChar>
            </w:r>
            <w:r w:rsidRPr="006A3A05">
              <w:rPr>
                <w:b/>
                <w:bCs/>
                <w:sz w:val="20"/>
                <w:szCs w:val="20"/>
                <w:u w:val="single"/>
              </w:rPr>
              <w:instrText xml:space="preserve"> FORMTEXT </w:instrText>
            </w:r>
            <w:r w:rsidRPr="006A3A05">
              <w:rPr>
                <w:b/>
                <w:bCs/>
                <w:sz w:val="20"/>
                <w:szCs w:val="20"/>
                <w:u w:val="single"/>
              </w:rPr>
            </w:r>
            <w:r w:rsidRPr="006A3A05">
              <w:rPr>
                <w:b/>
                <w:bCs/>
                <w:sz w:val="20"/>
                <w:szCs w:val="20"/>
                <w:u w:val="single"/>
              </w:rPr>
              <w:fldChar w:fldCharType="separate"/>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sz w:val="20"/>
                <w:szCs w:val="20"/>
                <w:u w:val="single"/>
              </w:rPr>
              <w:fldChar w:fldCharType="end"/>
            </w:r>
            <w:r w:rsidRPr="006A3A05">
              <w:rPr>
                <w:sz w:val="20"/>
                <w:szCs w:val="20"/>
              </w:rPr>
              <w:t xml:space="preserve"> 90 Day Extensions</w:t>
            </w:r>
            <w:r>
              <w:t xml:space="preserve"> </w:t>
            </w:r>
            <w:r w:rsidRPr="00687231">
              <w:rPr>
                <w:sz w:val="18"/>
                <w:szCs w:val="18"/>
              </w:rPr>
              <w:t>(define maximum # extensions</w:t>
            </w:r>
            <w:r w:rsidR="001C0D41">
              <w:rPr>
                <w:sz w:val="18"/>
                <w:szCs w:val="18"/>
              </w:rPr>
              <w:t xml:space="preserve"> – can be zero</w:t>
            </w:r>
            <w:r w:rsidRPr="00687231">
              <w:rPr>
                <w:sz w:val="18"/>
                <w:szCs w:val="18"/>
              </w:rPr>
              <w:t>)</w:t>
            </w:r>
          </w:p>
        </w:tc>
      </w:tr>
      <w:tr w:rsidR="006470F5" w:rsidRPr="00CA76AD" w14:paraId="25178371" w14:textId="77777777" w:rsidTr="001C0D41">
        <w:trPr>
          <w:trHeight w:val="719"/>
        </w:trPr>
        <w:tc>
          <w:tcPr>
            <w:tcW w:w="2281" w:type="pct"/>
            <w:gridSpan w:val="4"/>
            <w:tcBorders>
              <w:top w:val="nil"/>
              <w:left w:val="single" w:sz="4" w:space="0" w:color="auto"/>
              <w:bottom w:val="single" w:sz="4" w:space="0" w:color="auto"/>
              <w:right w:val="single" w:sz="4" w:space="0" w:color="auto"/>
            </w:tcBorders>
            <w:vAlign w:val="bottom"/>
            <w:hideMark/>
          </w:tcPr>
          <w:p w14:paraId="2C59BD3B"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Phase-in Hardship Exemption Continues at MI if the certification completed before 1/1/2024 included a Medical Expense Deduction or a Disability Assistance Expense Deduction</w:t>
            </w:r>
          </w:p>
        </w:tc>
        <w:tc>
          <w:tcPr>
            <w:tcW w:w="1564" w:type="pct"/>
            <w:gridSpan w:val="13"/>
            <w:tcBorders>
              <w:top w:val="nil"/>
              <w:left w:val="nil"/>
              <w:bottom w:val="single" w:sz="4" w:space="0" w:color="auto"/>
              <w:right w:val="single" w:sz="4" w:space="0" w:color="auto"/>
            </w:tcBorders>
            <w:vAlign w:val="bottom"/>
            <w:hideMark/>
          </w:tcPr>
          <w:p w14:paraId="09BD4E36" w14:textId="77777777" w:rsidR="006470F5" w:rsidRPr="006A3A05" w:rsidRDefault="006470F5" w:rsidP="006470F5">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Not offering to continue Phase-in at Move-in</w:t>
            </w:r>
          </w:p>
        </w:tc>
        <w:tc>
          <w:tcPr>
            <w:tcW w:w="1155" w:type="pct"/>
            <w:gridSpan w:val="4"/>
            <w:tcBorders>
              <w:top w:val="nil"/>
              <w:left w:val="nil"/>
              <w:bottom w:val="single" w:sz="4" w:space="0" w:color="auto"/>
              <w:right w:val="single" w:sz="4" w:space="0" w:color="auto"/>
            </w:tcBorders>
            <w:vAlign w:val="bottom"/>
            <w:hideMark/>
          </w:tcPr>
          <w:p w14:paraId="3E6E35EC" w14:textId="77777777" w:rsidR="006470F5" w:rsidRPr="006A3A05" w:rsidRDefault="006470F5" w:rsidP="006470F5">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Continue Phase-in at Move-in</w:t>
            </w:r>
          </w:p>
        </w:tc>
      </w:tr>
      <w:tr w:rsidR="006470F5" w:rsidRPr="00CA76AD" w14:paraId="3EFAE037" w14:textId="77777777" w:rsidTr="001C0D41">
        <w:trPr>
          <w:trHeight w:val="710"/>
        </w:trPr>
        <w:tc>
          <w:tcPr>
            <w:tcW w:w="1721" w:type="pct"/>
            <w:gridSpan w:val="2"/>
            <w:tcBorders>
              <w:top w:val="nil"/>
              <w:left w:val="single" w:sz="4" w:space="0" w:color="auto"/>
              <w:bottom w:val="single" w:sz="4" w:space="0" w:color="auto"/>
              <w:right w:val="single" w:sz="4" w:space="0" w:color="auto"/>
            </w:tcBorders>
            <w:vAlign w:val="bottom"/>
            <w:hideMark/>
          </w:tcPr>
          <w:p w14:paraId="121A3E53"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 xml:space="preserve">Financial Hardship Exemption (General </w:t>
            </w:r>
            <w:r w:rsidRPr="00CA76AD">
              <w:rPr>
                <w:rFonts w:eastAsia="Times New Roman" w:cs="Times New Roman"/>
                <w:color w:val="000000"/>
                <w:kern w:val="0"/>
                <w:sz w:val="20"/>
                <w:szCs w:val="20"/>
                <w14:ligatures w14:val="none"/>
              </w:rPr>
              <w:t>Relief</w:t>
            </w:r>
            <w:r w:rsidRPr="007F6D42">
              <w:rPr>
                <w:rFonts w:eastAsia="Times New Roman" w:cs="Times New Roman"/>
                <w:color w:val="000000"/>
                <w:kern w:val="0"/>
                <w:sz w:val="20"/>
                <w:szCs w:val="20"/>
                <w14:ligatures w14:val="none"/>
              </w:rPr>
              <w:t xml:space="preserve">) related to Health &amp; </w:t>
            </w:r>
            <w:r w:rsidRPr="00CA76AD">
              <w:rPr>
                <w:rFonts w:eastAsia="Times New Roman" w:cs="Times New Roman"/>
                <w:color w:val="000000"/>
                <w:kern w:val="0"/>
                <w:sz w:val="20"/>
                <w:szCs w:val="20"/>
                <w14:ligatures w14:val="none"/>
              </w:rPr>
              <w:t>Medical</w:t>
            </w:r>
            <w:r w:rsidRPr="007F6D42">
              <w:rPr>
                <w:rFonts w:eastAsia="Times New Roman" w:cs="Times New Roman"/>
                <w:color w:val="000000"/>
                <w:kern w:val="0"/>
                <w:sz w:val="20"/>
                <w:szCs w:val="20"/>
                <w14:ligatures w14:val="none"/>
              </w:rPr>
              <w:t xml:space="preserve"> Expense Deductions and Attendant Care &amp; </w:t>
            </w:r>
            <w:r w:rsidRPr="00CA76AD">
              <w:rPr>
                <w:rFonts w:eastAsia="Times New Roman" w:cs="Times New Roman"/>
                <w:color w:val="000000"/>
                <w:kern w:val="0"/>
                <w:sz w:val="20"/>
                <w:szCs w:val="20"/>
                <w14:ligatures w14:val="none"/>
              </w:rPr>
              <w:t>Auxiliary</w:t>
            </w:r>
            <w:r w:rsidRPr="007F6D42">
              <w:rPr>
                <w:rFonts w:eastAsia="Times New Roman" w:cs="Times New Roman"/>
                <w:color w:val="000000"/>
                <w:kern w:val="0"/>
                <w:sz w:val="20"/>
                <w:szCs w:val="20"/>
                <w14:ligatures w14:val="none"/>
              </w:rPr>
              <w:t xml:space="preserve"> Aide Expense Deduction</w:t>
            </w:r>
          </w:p>
        </w:tc>
        <w:tc>
          <w:tcPr>
            <w:tcW w:w="1435" w:type="pct"/>
            <w:gridSpan w:val="8"/>
            <w:tcBorders>
              <w:top w:val="nil"/>
              <w:left w:val="nil"/>
              <w:bottom w:val="single" w:sz="4" w:space="0" w:color="auto"/>
              <w:right w:val="single" w:sz="4" w:space="0" w:color="auto"/>
            </w:tcBorders>
            <w:vAlign w:val="bottom"/>
            <w:hideMark/>
          </w:tcPr>
          <w:p w14:paraId="13D5B971" w14:textId="428D1B9D" w:rsidR="006470F5" w:rsidRPr="006A3A05" w:rsidRDefault="006470F5" w:rsidP="006470F5">
            <w:pPr>
              <w:rPr>
                <w:i/>
                <w:iCs/>
                <w:sz w:val="18"/>
                <w:szCs w:val="18"/>
              </w:rPr>
            </w:pPr>
            <w:r w:rsidRPr="003D53D3">
              <w:rPr>
                <w:i/>
                <w:iCs/>
                <w:color w:val="3333FF"/>
                <w:sz w:val="18"/>
                <w:szCs w:val="18"/>
              </w:rPr>
              <w:t>Previously, the interpretation was that implementing Financial Hardship Exemptions was optional.  On 7/8</w:t>
            </w:r>
            <w:r w:rsidR="00CA3B40">
              <w:rPr>
                <w:i/>
                <w:iCs/>
                <w:color w:val="3333FF"/>
                <w:sz w:val="18"/>
                <w:szCs w:val="18"/>
              </w:rPr>
              <w:t>/</w:t>
            </w:r>
            <w:r>
              <w:rPr>
                <w:i/>
                <w:iCs/>
                <w:color w:val="3333FF"/>
                <w:sz w:val="18"/>
                <w:szCs w:val="18"/>
              </w:rPr>
              <w:t>2024</w:t>
            </w:r>
            <w:r w:rsidRPr="003D53D3">
              <w:rPr>
                <w:i/>
                <w:iCs/>
                <w:color w:val="3333FF"/>
                <w:sz w:val="18"/>
                <w:szCs w:val="18"/>
              </w:rPr>
              <w:t>, HUD clarified that this is mandatory.</w:t>
            </w:r>
            <w:r w:rsidRPr="006A3A05">
              <w:rPr>
                <w:i/>
                <w:iCs/>
                <w:color w:val="3333FF"/>
                <w:sz w:val="18"/>
                <w:szCs w:val="18"/>
              </w:rPr>
              <w:t xml:space="preserve">  </w:t>
            </w:r>
          </w:p>
        </w:tc>
        <w:tc>
          <w:tcPr>
            <w:tcW w:w="1844" w:type="pct"/>
            <w:gridSpan w:val="11"/>
            <w:tcBorders>
              <w:top w:val="nil"/>
              <w:left w:val="nil"/>
              <w:bottom w:val="single" w:sz="4" w:space="0" w:color="auto"/>
              <w:right w:val="single" w:sz="4" w:space="0" w:color="auto"/>
            </w:tcBorders>
            <w:vAlign w:val="bottom"/>
            <w:hideMark/>
          </w:tcPr>
          <w:p w14:paraId="0937DBE0" w14:textId="578745E3" w:rsidR="006470F5" w:rsidRPr="00CA76AD" w:rsidRDefault="006470F5" w:rsidP="006470F5">
            <w:r w:rsidRPr="001C0D41">
              <w:rPr>
                <w:b/>
                <w:bCs/>
                <w:sz w:val="20"/>
                <w:szCs w:val="20"/>
              </w:rPr>
              <w:fldChar w:fldCharType="begin">
                <w:ffData>
                  <w:name w:val="Check6"/>
                  <w:enabled/>
                  <w:calcOnExit w:val="0"/>
                  <w:checkBox>
                    <w:sizeAuto/>
                    <w:default w:val="0"/>
                  </w:checkBox>
                </w:ffData>
              </w:fldChar>
            </w:r>
            <w:r w:rsidRPr="001C0D41">
              <w:rPr>
                <w:b/>
                <w:bCs/>
                <w:sz w:val="20"/>
                <w:szCs w:val="20"/>
              </w:rPr>
              <w:instrText xml:space="preserve"> FORMCHECKBOX </w:instrText>
            </w:r>
            <w:r w:rsidRPr="001C0D41">
              <w:rPr>
                <w:b/>
                <w:bCs/>
                <w:sz w:val="20"/>
                <w:szCs w:val="20"/>
              </w:rPr>
            </w:r>
            <w:r w:rsidRPr="001C0D41">
              <w:rPr>
                <w:b/>
                <w:bCs/>
                <w:sz w:val="20"/>
                <w:szCs w:val="20"/>
              </w:rPr>
              <w:fldChar w:fldCharType="separate"/>
            </w:r>
            <w:r w:rsidRPr="001C0D41">
              <w:rPr>
                <w:sz w:val="20"/>
                <w:szCs w:val="20"/>
              </w:rPr>
              <w:fldChar w:fldCharType="end"/>
            </w:r>
            <w:r w:rsidRPr="001C0D41">
              <w:rPr>
                <w:b/>
                <w:bCs/>
                <w:sz w:val="20"/>
                <w:szCs w:val="20"/>
              </w:rPr>
              <w:t xml:space="preserve"> </w:t>
            </w:r>
            <w:r w:rsidRPr="001C0D41">
              <w:rPr>
                <w:sz w:val="20"/>
                <w:szCs w:val="20"/>
              </w:rPr>
              <w:t xml:space="preserve">Financial Hardship Exemption with </w:t>
            </w:r>
            <w:r w:rsidRPr="001C0D41">
              <w:rPr>
                <w:b/>
                <w:bCs/>
                <w:sz w:val="20"/>
                <w:szCs w:val="20"/>
                <w:u w:val="single"/>
              </w:rPr>
              <w:fldChar w:fldCharType="begin">
                <w:ffData>
                  <w:name w:val="Text30"/>
                  <w:enabled/>
                  <w:calcOnExit w:val="0"/>
                  <w:textInput/>
                </w:ffData>
              </w:fldChar>
            </w:r>
            <w:r w:rsidRPr="001C0D41">
              <w:rPr>
                <w:b/>
                <w:bCs/>
                <w:sz w:val="20"/>
                <w:szCs w:val="20"/>
                <w:u w:val="single"/>
              </w:rPr>
              <w:instrText xml:space="preserve"> FORMTEXT </w:instrText>
            </w:r>
            <w:r w:rsidRPr="001C0D41">
              <w:rPr>
                <w:b/>
                <w:bCs/>
                <w:sz w:val="20"/>
                <w:szCs w:val="20"/>
                <w:u w:val="single"/>
              </w:rPr>
            </w:r>
            <w:r w:rsidRPr="001C0D41">
              <w:rPr>
                <w:b/>
                <w:bCs/>
                <w:sz w:val="20"/>
                <w:szCs w:val="20"/>
                <w:u w:val="single"/>
              </w:rPr>
              <w:fldChar w:fldCharType="separate"/>
            </w:r>
            <w:r w:rsidRPr="001C0D41">
              <w:rPr>
                <w:b/>
                <w:bCs/>
                <w:sz w:val="20"/>
                <w:szCs w:val="20"/>
                <w:u w:val="single"/>
              </w:rPr>
              <w:t> </w:t>
            </w:r>
            <w:r w:rsidRPr="001C0D41">
              <w:rPr>
                <w:b/>
                <w:bCs/>
                <w:sz w:val="20"/>
                <w:szCs w:val="20"/>
                <w:u w:val="single"/>
              </w:rPr>
              <w:t> </w:t>
            </w:r>
            <w:r w:rsidRPr="001C0D41">
              <w:rPr>
                <w:b/>
                <w:bCs/>
                <w:sz w:val="20"/>
                <w:szCs w:val="20"/>
                <w:u w:val="single"/>
              </w:rPr>
              <w:t> </w:t>
            </w:r>
            <w:r w:rsidRPr="001C0D41">
              <w:rPr>
                <w:b/>
                <w:bCs/>
                <w:sz w:val="20"/>
                <w:szCs w:val="20"/>
                <w:u w:val="single"/>
              </w:rPr>
              <w:t> </w:t>
            </w:r>
            <w:r w:rsidRPr="001C0D41">
              <w:rPr>
                <w:b/>
                <w:bCs/>
                <w:sz w:val="20"/>
                <w:szCs w:val="20"/>
                <w:u w:val="single"/>
              </w:rPr>
              <w:t> </w:t>
            </w:r>
            <w:r w:rsidRPr="001C0D41">
              <w:rPr>
                <w:sz w:val="20"/>
                <w:szCs w:val="20"/>
                <w:u w:val="single"/>
              </w:rPr>
              <w:fldChar w:fldCharType="end"/>
            </w:r>
            <w:r w:rsidRPr="001C0D41">
              <w:rPr>
                <w:sz w:val="20"/>
                <w:szCs w:val="20"/>
              </w:rPr>
              <w:t xml:space="preserve"> 90 Day Extensions</w:t>
            </w:r>
            <w:r>
              <w:t xml:space="preserve"> </w:t>
            </w:r>
            <w:r w:rsidRPr="00687231">
              <w:rPr>
                <w:sz w:val="18"/>
                <w:szCs w:val="18"/>
              </w:rPr>
              <w:t xml:space="preserve">(define maximum # </w:t>
            </w:r>
            <w:r w:rsidR="00465492" w:rsidRPr="00687231">
              <w:rPr>
                <w:sz w:val="18"/>
                <w:szCs w:val="18"/>
              </w:rPr>
              <w:t>extensions</w:t>
            </w:r>
            <w:r w:rsidR="00465492">
              <w:rPr>
                <w:sz w:val="18"/>
                <w:szCs w:val="18"/>
              </w:rPr>
              <w:t xml:space="preserve"> – can be zero)</w:t>
            </w:r>
          </w:p>
        </w:tc>
      </w:tr>
      <w:tr w:rsidR="006470F5" w:rsidRPr="00CA76AD" w14:paraId="57DB953A"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622F9E5F" w14:textId="68A3CCF1" w:rsidR="006470F5" w:rsidRDefault="006470F5" w:rsidP="006470F5">
            <w:pPr>
              <w:jc w:val="center"/>
              <w:rPr>
                <w:rFonts w:eastAsia="Times New Roman" w:cs="Times New Roman"/>
                <w:b/>
                <w:bCs/>
                <w:color w:val="000000"/>
                <w:kern w:val="0"/>
                <w14:ligatures w14:val="none"/>
              </w:rPr>
            </w:pPr>
            <w:r>
              <w:rPr>
                <w:rFonts w:eastAsia="Times New Roman" w:cs="Times New Roman"/>
                <w:b/>
                <w:bCs/>
                <w:color w:val="000000"/>
                <w:kern w:val="0"/>
                <w14:ligatures w14:val="none"/>
              </w:rPr>
              <w:t>Section 8 Asset Restrictions (Section 8 Only)</w:t>
            </w:r>
            <w:r w:rsidR="00423FE5">
              <w:rPr>
                <w:rFonts w:eastAsia="Times New Roman" w:cs="Times New Roman"/>
                <w:b/>
                <w:bCs/>
                <w:color w:val="000000"/>
                <w:kern w:val="0"/>
                <w14:ligatures w14:val="none"/>
              </w:rPr>
              <w:t xml:space="preserve"> Decisions</w:t>
            </w:r>
          </w:p>
        </w:tc>
      </w:tr>
      <w:tr w:rsidR="006470F5" w:rsidRPr="00CA76AD" w14:paraId="5B8CC0D6" w14:textId="77777777" w:rsidTr="008A5853">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370C23CD"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 xml:space="preserve">Section 8 Asset Restrictions – Existing </w:t>
            </w:r>
            <w:r w:rsidRPr="008E3E45">
              <w:rPr>
                <w:rFonts w:eastAsia="Times New Roman" w:cs="Times New Roman"/>
                <w:color w:val="000000"/>
                <w:kern w:val="0"/>
                <w:sz w:val="20"/>
                <w:szCs w:val="20"/>
                <w14:ligatures w14:val="none"/>
              </w:rPr>
              <w:t xml:space="preserve">Assisted </w:t>
            </w:r>
            <w:r w:rsidRPr="007F6D42">
              <w:rPr>
                <w:rFonts w:eastAsia="Times New Roman" w:cs="Times New Roman"/>
                <w:color w:val="000000"/>
                <w:kern w:val="0"/>
                <w:sz w:val="20"/>
                <w:szCs w:val="20"/>
                <w14:ligatures w14:val="none"/>
              </w:rPr>
              <w:t>Residents</w:t>
            </w:r>
          </w:p>
        </w:tc>
        <w:tc>
          <w:tcPr>
            <w:tcW w:w="1435" w:type="pct"/>
            <w:gridSpan w:val="8"/>
            <w:tcBorders>
              <w:top w:val="single" w:sz="4" w:space="0" w:color="auto"/>
              <w:left w:val="nil"/>
              <w:bottom w:val="single" w:sz="4" w:space="0" w:color="auto"/>
              <w:right w:val="single" w:sz="4" w:space="0" w:color="auto"/>
            </w:tcBorders>
            <w:vAlign w:val="bottom"/>
          </w:tcPr>
          <w:p w14:paraId="67C645DD" w14:textId="77777777" w:rsidR="006470F5" w:rsidRPr="006A3A05" w:rsidRDefault="006470F5" w:rsidP="006470F5">
            <w:pPr>
              <w:rPr>
                <w:sz w:val="20"/>
                <w:szCs w:val="20"/>
              </w:rPr>
            </w:pPr>
            <w:r w:rsidRPr="006A3A05">
              <w:rPr>
                <w:sz w:val="20"/>
                <w:szCs w:val="20"/>
              </w:rPr>
              <w:fldChar w:fldCharType="begin">
                <w:ffData>
                  <w:name w:val="Check6"/>
                  <w:enabled/>
                  <w:calcOnExit w:val="0"/>
                  <w:checkBox>
                    <w:sizeAuto/>
                    <w:default w:val="0"/>
                  </w:checkBox>
                </w:ffData>
              </w:fldChar>
            </w:r>
            <w:r w:rsidRPr="008E3E45">
              <w:rPr>
                <w:sz w:val="20"/>
                <w:szCs w:val="20"/>
              </w:rPr>
              <w:instrText xml:space="preserve"> FORMCHECKBOX </w:instrText>
            </w:r>
            <w:r w:rsidRPr="006A3A05">
              <w:rPr>
                <w:sz w:val="20"/>
                <w:szCs w:val="20"/>
              </w:rPr>
            </w:r>
            <w:r w:rsidRPr="006A3A05">
              <w:rPr>
                <w:sz w:val="20"/>
                <w:szCs w:val="20"/>
              </w:rPr>
              <w:fldChar w:fldCharType="separate"/>
            </w:r>
            <w:r w:rsidRPr="006A3A05">
              <w:rPr>
                <w:sz w:val="20"/>
                <w:szCs w:val="20"/>
              </w:rPr>
              <w:fldChar w:fldCharType="end"/>
            </w:r>
            <w:r w:rsidRPr="008E3E45">
              <w:rPr>
                <w:sz w:val="20"/>
                <w:szCs w:val="20"/>
              </w:rPr>
              <w:t xml:space="preserve"> </w:t>
            </w:r>
            <w:r w:rsidRPr="006A3A05">
              <w:rPr>
                <w:sz w:val="20"/>
                <w:szCs w:val="20"/>
              </w:rPr>
              <w:t xml:space="preserve">Non-Enforcement </w:t>
            </w:r>
          </w:p>
        </w:tc>
        <w:tc>
          <w:tcPr>
            <w:tcW w:w="1001" w:type="pct"/>
            <w:gridSpan w:val="10"/>
            <w:tcBorders>
              <w:top w:val="single" w:sz="4" w:space="0" w:color="auto"/>
              <w:left w:val="nil"/>
              <w:bottom w:val="single" w:sz="4" w:space="0" w:color="auto"/>
              <w:right w:val="single" w:sz="4" w:space="0" w:color="auto"/>
            </w:tcBorders>
            <w:vAlign w:val="bottom"/>
          </w:tcPr>
          <w:p w14:paraId="3C7319AF" w14:textId="77777777" w:rsidR="006470F5" w:rsidRPr="00A817E5" w:rsidRDefault="006470F5" w:rsidP="006470F5">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Enforcement </w:t>
            </w:r>
          </w:p>
        </w:tc>
        <w:tc>
          <w:tcPr>
            <w:tcW w:w="843" w:type="pct"/>
            <w:tcBorders>
              <w:top w:val="single" w:sz="4" w:space="0" w:color="auto"/>
              <w:left w:val="nil"/>
              <w:bottom w:val="single" w:sz="4" w:space="0" w:color="auto"/>
              <w:right w:val="single" w:sz="4" w:space="0" w:color="auto"/>
            </w:tcBorders>
            <w:vAlign w:val="bottom"/>
          </w:tcPr>
          <w:p w14:paraId="26AD25B8" w14:textId="77777777" w:rsidR="006470F5" w:rsidRPr="00A817E5" w:rsidRDefault="006470F5" w:rsidP="006470F5">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Limited Enforcement</w:t>
            </w:r>
          </w:p>
        </w:tc>
      </w:tr>
      <w:tr w:rsidR="007D33E3" w:rsidRPr="00CA76AD" w14:paraId="4BB91509" w14:textId="77777777" w:rsidTr="007D33E3">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41CEA609" w14:textId="77777777" w:rsidR="007D33E3" w:rsidRPr="007F6D42" w:rsidRDefault="007D33E3" w:rsidP="006470F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Months to delay Termination of Assistance</w:t>
            </w:r>
          </w:p>
        </w:tc>
        <w:tc>
          <w:tcPr>
            <w:tcW w:w="1435" w:type="pct"/>
            <w:gridSpan w:val="8"/>
            <w:tcBorders>
              <w:top w:val="single" w:sz="4" w:space="0" w:color="auto"/>
              <w:left w:val="nil"/>
              <w:bottom w:val="single" w:sz="4" w:space="0" w:color="auto"/>
              <w:right w:val="single" w:sz="4" w:space="0" w:color="auto"/>
            </w:tcBorders>
            <w:vAlign w:val="bottom"/>
          </w:tcPr>
          <w:p w14:paraId="2FC48E5F" w14:textId="5ABF7A2F" w:rsidR="007D33E3" w:rsidRPr="006A3A05" w:rsidRDefault="007D33E3" w:rsidP="006470F5">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0902CE82" w14:textId="4CF21066" w:rsidR="007D33E3" w:rsidRPr="00A817E5" w:rsidRDefault="007D33E3" w:rsidP="006470F5">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Pr>
                <w:sz w:val="20"/>
                <w:szCs w:val="20"/>
              </w:rPr>
              <w:t xml:space="preserve"> months</w:t>
            </w:r>
          </w:p>
        </w:tc>
      </w:tr>
      <w:tr w:rsidR="006470F5" w:rsidRPr="00CA76AD" w14:paraId="64867953" w14:textId="77777777" w:rsidTr="008A5853">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1668E2DF" w14:textId="77777777" w:rsidR="006470F5" w:rsidRPr="007F6D42" w:rsidRDefault="006470F5" w:rsidP="006470F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Months to “cure”</w:t>
            </w:r>
          </w:p>
        </w:tc>
        <w:tc>
          <w:tcPr>
            <w:tcW w:w="1435" w:type="pct"/>
            <w:gridSpan w:val="8"/>
            <w:tcBorders>
              <w:top w:val="single" w:sz="4" w:space="0" w:color="auto"/>
              <w:left w:val="nil"/>
              <w:bottom w:val="single" w:sz="4" w:space="0" w:color="auto"/>
              <w:right w:val="single" w:sz="4" w:space="0" w:color="auto"/>
            </w:tcBorders>
            <w:vAlign w:val="bottom"/>
          </w:tcPr>
          <w:p w14:paraId="50D44E5E" w14:textId="6B0205E0" w:rsidR="006470F5" w:rsidRPr="006A3A05" w:rsidRDefault="006470F5" w:rsidP="006470F5">
            <w:pPr>
              <w:rPr>
                <w:sz w:val="20"/>
                <w:szCs w:val="20"/>
              </w:rPr>
            </w:pPr>
            <w:r w:rsidRPr="006A3A05">
              <w:rPr>
                <w:sz w:val="20"/>
                <w:szCs w:val="20"/>
              </w:rPr>
              <w:t>NA</w:t>
            </w:r>
            <w:r w:rsidR="001C0D41">
              <w:rPr>
                <w:sz w:val="20"/>
                <w:szCs w:val="20"/>
              </w:rPr>
              <w:t xml:space="preserve"> if </w:t>
            </w:r>
            <w:r w:rsidR="001C0D41" w:rsidRPr="006A3A05">
              <w:rPr>
                <w:sz w:val="20"/>
                <w:szCs w:val="20"/>
              </w:rPr>
              <w:t>Non-Enforcement</w:t>
            </w:r>
          </w:p>
        </w:tc>
        <w:tc>
          <w:tcPr>
            <w:tcW w:w="1001" w:type="pct"/>
            <w:gridSpan w:val="10"/>
            <w:tcBorders>
              <w:top w:val="single" w:sz="4" w:space="0" w:color="auto"/>
              <w:left w:val="nil"/>
              <w:bottom w:val="single" w:sz="4" w:space="0" w:color="auto"/>
              <w:right w:val="single" w:sz="4" w:space="0" w:color="auto"/>
            </w:tcBorders>
            <w:vAlign w:val="bottom"/>
          </w:tcPr>
          <w:p w14:paraId="7BCF3F51" w14:textId="4B3EFD76" w:rsidR="006470F5" w:rsidRPr="00A817E5" w:rsidRDefault="006470F5" w:rsidP="006470F5">
            <w:pPr>
              <w:rPr>
                <w:sz w:val="20"/>
                <w:szCs w:val="20"/>
              </w:rPr>
            </w:pPr>
            <w:r w:rsidRPr="00A817E5">
              <w:rPr>
                <w:sz w:val="20"/>
                <w:szCs w:val="20"/>
              </w:rPr>
              <w:t>NA</w:t>
            </w:r>
            <w:r w:rsidR="001C0D41">
              <w:rPr>
                <w:sz w:val="20"/>
                <w:szCs w:val="20"/>
              </w:rPr>
              <w:t xml:space="preserve"> if </w:t>
            </w:r>
            <w:r w:rsidR="001C0D41" w:rsidRPr="006A3A05">
              <w:rPr>
                <w:sz w:val="20"/>
                <w:szCs w:val="20"/>
              </w:rPr>
              <w:t>Enforcement</w:t>
            </w:r>
          </w:p>
        </w:tc>
        <w:tc>
          <w:tcPr>
            <w:tcW w:w="843" w:type="pct"/>
            <w:tcBorders>
              <w:top w:val="single" w:sz="4" w:space="0" w:color="auto"/>
              <w:left w:val="nil"/>
              <w:bottom w:val="single" w:sz="4" w:space="0" w:color="auto"/>
              <w:right w:val="single" w:sz="4" w:space="0" w:color="auto"/>
            </w:tcBorders>
            <w:vAlign w:val="bottom"/>
          </w:tcPr>
          <w:p w14:paraId="58BCF817" w14:textId="27857E05" w:rsidR="006470F5" w:rsidRPr="00A817E5" w:rsidRDefault="006470F5" w:rsidP="006470F5">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sidR="007D33E3">
              <w:rPr>
                <w:sz w:val="20"/>
                <w:szCs w:val="20"/>
              </w:rPr>
              <w:t xml:space="preserve"> months</w:t>
            </w:r>
          </w:p>
        </w:tc>
      </w:tr>
      <w:tr w:rsidR="007D33E3" w:rsidRPr="00CA76AD" w14:paraId="2BFD22E9" w14:textId="77777777" w:rsidTr="007D33E3">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15E93F5E" w14:textId="77777777" w:rsidR="007D33E3" w:rsidRPr="007F6D42" w:rsidRDefault="007D33E3"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Exceptions</w:t>
            </w:r>
            <w:r w:rsidRPr="00CA76AD">
              <w:rPr>
                <w:rFonts w:eastAsia="Times New Roman" w:cs="Times New Roman"/>
                <w:color w:val="000000"/>
                <w:kern w:val="0"/>
                <w:sz w:val="20"/>
                <w:szCs w:val="20"/>
                <w14:ligatures w14:val="none"/>
              </w:rPr>
              <w:t xml:space="preserve"> for Enforcement/Limited Enforcement</w:t>
            </w:r>
            <w:r>
              <w:rPr>
                <w:rFonts w:eastAsia="Times New Roman" w:cs="Times New Roman"/>
                <w:color w:val="000000"/>
                <w:kern w:val="0"/>
                <w:sz w:val="20"/>
                <w:szCs w:val="20"/>
                <w14:ligatures w14:val="none"/>
              </w:rPr>
              <w:t xml:space="preserve"> </w:t>
            </w:r>
            <w:r w:rsidRPr="008E3E45">
              <w:rPr>
                <w:rFonts w:eastAsia="Times New Roman" w:cs="Times New Roman"/>
                <w:color w:val="000000"/>
                <w:kern w:val="0"/>
                <w:sz w:val="20"/>
                <w:szCs w:val="20"/>
                <w14:ligatures w14:val="none"/>
              </w:rPr>
              <w:t>(e.g. disabled persons needing an accessible unit)</w:t>
            </w:r>
          </w:p>
        </w:tc>
        <w:tc>
          <w:tcPr>
            <w:tcW w:w="1435" w:type="pct"/>
            <w:gridSpan w:val="8"/>
            <w:tcBorders>
              <w:top w:val="single" w:sz="4" w:space="0" w:color="auto"/>
              <w:left w:val="nil"/>
              <w:bottom w:val="single" w:sz="4" w:space="0" w:color="auto"/>
              <w:right w:val="single" w:sz="4" w:space="0" w:color="auto"/>
            </w:tcBorders>
            <w:vAlign w:val="bottom"/>
          </w:tcPr>
          <w:p w14:paraId="3030C74D" w14:textId="1CF551E7" w:rsidR="007D33E3" w:rsidRPr="006A3A05" w:rsidRDefault="007D33E3" w:rsidP="006470F5">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60C97793" w14:textId="6A60EA28" w:rsidR="007D33E3" w:rsidRPr="00A817E5" w:rsidRDefault="007D33E3" w:rsidP="006470F5">
            <w:pPr>
              <w:rPr>
                <w:sz w:val="20"/>
                <w:szCs w:val="20"/>
              </w:rPr>
            </w:pPr>
            <w:r>
              <w:rPr>
                <w:sz w:val="20"/>
                <w:szCs w:val="20"/>
              </w:rPr>
              <w:t xml:space="preserve">Enforcement/Limited Enforcement will be applied at AR/IR except for these families.  </w:t>
            </w: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p>
        </w:tc>
      </w:tr>
    </w:tbl>
    <w:p w14:paraId="0299C37F" w14:textId="77777777" w:rsidR="00631BA4" w:rsidRDefault="00631BA4" w:rsidP="008E3E45"/>
    <w:tbl>
      <w:tblPr>
        <w:tblW w:w="5000" w:type="pct"/>
        <w:tblLook w:val="04A0" w:firstRow="1" w:lastRow="0" w:firstColumn="1" w:lastColumn="0" w:noHBand="0" w:noVBand="1"/>
      </w:tblPr>
      <w:tblGrid>
        <w:gridCol w:w="3057"/>
        <w:gridCol w:w="5399"/>
        <w:gridCol w:w="5934"/>
      </w:tblGrid>
      <w:tr w:rsidR="00631BA4" w:rsidRPr="00CA76AD" w14:paraId="517DFD68" w14:textId="77777777" w:rsidTr="008A18AD">
        <w:trPr>
          <w:trHeight w:val="31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0036CDB3" w14:textId="13A262CB" w:rsidR="00631BA4" w:rsidRPr="00CA76AD" w:rsidRDefault="00631BA4" w:rsidP="008A18AD">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EIV </w:t>
            </w:r>
            <w:r w:rsidRPr="00CA76AD">
              <w:rPr>
                <w:rFonts w:eastAsia="Times New Roman" w:cs="Times New Roman"/>
                <w:b/>
                <w:bCs/>
                <w:color w:val="000000"/>
                <w:kern w:val="0"/>
                <w14:ligatures w14:val="none"/>
              </w:rPr>
              <w:t>Discretionary Polic</w:t>
            </w:r>
            <w:r w:rsidR="00367749">
              <w:rPr>
                <w:rFonts w:eastAsia="Times New Roman" w:cs="Times New Roman"/>
                <w:b/>
                <w:bCs/>
                <w:color w:val="000000"/>
                <w:kern w:val="0"/>
                <w14:ligatures w14:val="none"/>
              </w:rPr>
              <w:t>y Decisions</w:t>
            </w:r>
          </w:p>
        </w:tc>
      </w:tr>
      <w:tr w:rsidR="00631BA4" w:rsidRPr="00CA76AD" w14:paraId="1DD6AAB1" w14:textId="77777777" w:rsidTr="00E21E79">
        <w:trPr>
          <w:trHeight w:val="312"/>
        </w:trPr>
        <w:tc>
          <w:tcPr>
            <w:tcW w:w="1062" w:type="pct"/>
            <w:tcBorders>
              <w:top w:val="nil"/>
              <w:left w:val="single" w:sz="4" w:space="0" w:color="auto"/>
              <w:bottom w:val="single" w:sz="4" w:space="0" w:color="auto"/>
              <w:right w:val="single" w:sz="4" w:space="0" w:color="auto"/>
            </w:tcBorders>
            <w:vAlign w:val="bottom"/>
            <w:hideMark/>
          </w:tcPr>
          <w:p w14:paraId="696F4D28" w14:textId="77777777" w:rsidR="00631BA4" w:rsidRPr="00996FC9" w:rsidRDefault="00631BA4" w:rsidP="008A18AD">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Review EIV Income Reports at IR</w:t>
            </w:r>
          </w:p>
        </w:tc>
        <w:tc>
          <w:tcPr>
            <w:tcW w:w="1876" w:type="pct"/>
            <w:tcBorders>
              <w:top w:val="nil"/>
              <w:left w:val="nil"/>
              <w:bottom w:val="single" w:sz="4" w:space="0" w:color="auto"/>
              <w:right w:val="single" w:sz="4" w:space="0" w:color="auto"/>
            </w:tcBorders>
            <w:vAlign w:val="bottom"/>
            <w:hideMark/>
          </w:tcPr>
          <w:p w14:paraId="6DEFDF9B" w14:textId="7777777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Yes</w:t>
            </w:r>
          </w:p>
        </w:tc>
        <w:tc>
          <w:tcPr>
            <w:tcW w:w="2062" w:type="pct"/>
            <w:tcBorders>
              <w:top w:val="nil"/>
              <w:left w:val="nil"/>
              <w:bottom w:val="single" w:sz="4" w:space="0" w:color="auto"/>
              <w:right w:val="single" w:sz="4" w:space="0" w:color="auto"/>
            </w:tcBorders>
            <w:vAlign w:val="bottom"/>
            <w:hideMark/>
          </w:tcPr>
          <w:p w14:paraId="2662229D" w14:textId="7777777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No</w:t>
            </w:r>
          </w:p>
        </w:tc>
      </w:tr>
      <w:tr w:rsidR="00631BA4" w:rsidRPr="00CA76AD" w14:paraId="161D47DF" w14:textId="77777777" w:rsidTr="00E21E79">
        <w:trPr>
          <w:trHeight w:val="503"/>
        </w:trPr>
        <w:tc>
          <w:tcPr>
            <w:tcW w:w="1062" w:type="pct"/>
            <w:tcBorders>
              <w:top w:val="nil"/>
              <w:left w:val="single" w:sz="4" w:space="0" w:color="auto"/>
              <w:bottom w:val="single" w:sz="4" w:space="0" w:color="auto"/>
              <w:right w:val="single" w:sz="4" w:space="0" w:color="auto"/>
            </w:tcBorders>
            <w:vAlign w:val="bottom"/>
            <w:hideMark/>
          </w:tcPr>
          <w:p w14:paraId="4F5F10FB" w14:textId="7C79C26B" w:rsidR="00631BA4" w:rsidRPr="007F6D42" w:rsidRDefault="00B525BC" w:rsidP="008A18AD">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New Hires Report – Master File</w:t>
            </w:r>
          </w:p>
        </w:tc>
        <w:tc>
          <w:tcPr>
            <w:tcW w:w="1876" w:type="pct"/>
            <w:tcBorders>
              <w:top w:val="nil"/>
              <w:left w:val="nil"/>
              <w:bottom w:val="single" w:sz="4" w:space="0" w:color="auto"/>
              <w:right w:val="single" w:sz="4" w:space="0" w:color="auto"/>
            </w:tcBorders>
            <w:vAlign w:val="bottom"/>
            <w:hideMark/>
          </w:tcPr>
          <w:p w14:paraId="0D1B4E5E" w14:textId="61AC9609"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No IR for increases in earned income </w:t>
            </w:r>
            <w:r w:rsidR="00570E86" w:rsidRPr="006A3A05">
              <w:rPr>
                <w:sz w:val="20"/>
                <w:szCs w:val="20"/>
              </w:rPr>
              <w:t xml:space="preserve">after MI/IC </w:t>
            </w:r>
            <w:r w:rsidRPr="006A3A05">
              <w:rPr>
                <w:sz w:val="20"/>
                <w:szCs w:val="20"/>
              </w:rPr>
              <w:t>except at AR so quarterly review of New Hires Report is not required</w:t>
            </w:r>
            <w:r w:rsidR="00B525BC" w:rsidRPr="006A3A05">
              <w:rPr>
                <w:sz w:val="20"/>
                <w:szCs w:val="20"/>
              </w:rPr>
              <w:t xml:space="preserve"> if the owner/agent has decided not to consider earned income increases except at AR</w:t>
            </w:r>
          </w:p>
        </w:tc>
        <w:tc>
          <w:tcPr>
            <w:tcW w:w="2062" w:type="pct"/>
            <w:tcBorders>
              <w:top w:val="nil"/>
              <w:left w:val="nil"/>
              <w:bottom w:val="single" w:sz="4" w:space="0" w:color="auto"/>
              <w:right w:val="single" w:sz="4" w:space="0" w:color="auto"/>
            </w:tcBorders>
            <w:vAlign w:val="bottom"/>
            <w:hideMark/>
          </w:tcPr>
          <w:p w14:paraId="6B9A362D" w14:textId="7777777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IR for earned income increase only after IR reducing Annual Adjusted Income since MI/IC/AR so quarterly review of New Hires Report is required</w:t>
            </w:r>
          </w:p>
        </w:tc>
      </w:tr>
      <w:tr w:rsidR="00631BA4" w:rsidRPr="00CA76AD" w14:paraId="6C9376E9" w14:textId="77777777" w:rsidTr="00E21E79">
        <w:trPr>
          <w:trHeight w:val="312"/>
        </w:trPr>
        <w:tc>
          <w:tcPr>
            <w:tcW w:w="1062" w:type="pct"/>
            <w:tcBorders>
              <w:top w:val="nil"/>
              <w:left w:val="single" w:sz="4" w:space="0" w:color="auto"/>
              <w:bottom w:val="single" w:sz="4" w:space="0" w:color="auto"/>
              <w:right w:val="single" w:sz="4" w:space="0" w:color="auto"/>
            </w:tcBorders>
            <w:vAlign w:val="bottom"/>
            <w:hideMark/>
          </w:tcPr>
          <w:p w14:paraId="7C5B02A9" w14:textId="187EA3C2" w:rsidR="00631BA4" w:rsidRPr="007F6D42" w:rsidRDefault="00B525BC" w:rsidP="008A18AD">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Income Report</w:t>
            </w:r>
          </w:p>
        </w:tc>
        <w:tc>
          <w:tcPr>
            <w:tcW w:w="1876" w:type="pct"/>
            <w:tcBorders>
              <w:top w:val="nil"/>
              <w:left w:val="nil"/>
              <w:bottom w:val="single" w:sz="4" w:space="0" w:color="auto"/>
              <w:right w:val="single" w:sz="4" w:space="0" w:color="auto"/>
            </w:tcBorders>
            <w:vAlign w:val="bottom"/>
            <w:hideMark/>
          </w:tcPr>
          <w:p w14:paraId="4A8206A1" w14:textId="44855CB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Will not implement Means-tested Verification so review of Income Reports post MI and at AR is required</w:t>
            </w:r>
            <w:r w:rsidR="00506DA7" w:rsidRPr="006A3A05">
              <w:rPr>
                <w:sz w:val="20"/>
                <w:szCs w:val="20"/>
              </w:rPr>
              <w:t xml:space="preserve"> for all families.</w:t>
            </w:r>
          </w:p>
        </w:tc>
        <w:tc>
          <w:tcPr>
            <w:tcW w:w="2062" w:type="pct"/>
            <w:tcBorders>
              <w:top w:val="nil"/>
              <w:left w:val="nil"/>
              <w:bottom w:val="single" w:sz="4" w:space="0" w:color="auto"/>
              <w:right w:val="single" w:sz="4" w:space="0" w:color="auto"/>
            </w:tcBorders>
            <w:vAlign w:val="bottom"/>
            <w:hideMark/>
          </w:tcPr>
          <w:p w14:paraId="7945246E" w14:textId="4D5D0C16"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Will implement Means-tested Verification – for those families where Means-tested verification is used, review of Income Reports post MI and at AR is not required </w:t>
            </w:r>
            <w:r w:rsidR="00506DA7" w:rsidRPr="006A3A05">
              <w:rPr>
                <w:sz w:val="20"/>
                <w:szCs w:val="20"/>
              </w:rPr>
              <w:t xml:space="preserve">for families </w:t>
            </w:r>
            <w:r w:rsidRPr="006A3A05">
              <w:rPr>
                <w:sz w:val="20"/>
                <w:szCs w:val="20"/>
              </w:rPr>
              <w:t xml:space="preserve">when Means-tested verification </w:t>
            </w:r>
            <w:r w:rsidR="00506DA7" w:rsidRPr="006A3A05">
              <w:rPr>
                <w:sz w:val="20"/>
                <w:szCs w:val="20"/>
              </w:rPr>
              <w:t>is</w:t>
            </w:r>
            <w:r w:rsidRPr="006A3A05">
              <w:rPr>
                <w:sz w:val="20"/>
                <w:szCs w:val="20"/>
              </w:rPr>
              <w:t xml:space="preserve"> used.</w:t>
            </w:r>
            <w:r w:rsidR="00506DA7" w:rsidRPr="006A3A05">
              <w:rPr>
                <w:sz w:val="20"/>
                <w:szCs w:val="20"/>
              </w:rPr>
              <w:t xml:space="preserve">  </w:t>
            </w:r>
            <w:r w:rsidR="00506DA7" w:rsidRPr="006A3A05">
              <w:rPr>
                <w:i/>
                <w:iCs/>
                <w:sz w:val="20"/>
                <w:szCs w:val="20"/>
              </w:rPr>
              <w:t>Note:  Policies should explain how the owner/agent will address the family’s inclusion on the report.</w:t>
            </w:r>
          </w:p>
        </w:tc>
      </w:tr>
    </w:tbl>
    <w:p w14:paraId="36A5D3A7" w14:textId="77777777" w:rsidR="00631BA4" w:rsidRDefault="00631BA4" w:rsidP="00BE16C7">
      <w:pPr>
        <w:jc w:val="center"/>
      </w:pPr>
    </w:p>
    <w:p w14:paraId="7104845F" w14:textId="77777777" w:rsidR="000117A9" w:rsidRDefault="000117A9" w:rsidP="000117A9">
      <w:r>
        <w:t>Many of our customers have asked for recommendations related to forms necessary to implement HOTMA.</w:t>
      </w:r>
    </w:p>
    <w:p w14:paraId="55571A03" w14:textId="77777777" w:rsidR="000117A9" w:rsidRDefault="000117A9" w:rsidP="000117A9"/>
    <w:p w14:paraId="3871DB5C" w14:textId="77777777" w:rsidR="003172EE" w:rsidRDefault="006A3A05" w:rsidP="000117A9">
      <w:r>
        <w:t>Y</w:t>
      </w:r>
      <w:r w:rsidR="000117A9">
        <w:t>ou are responsible for updating both the TSP and the EIV Policy</w:t>
      </w:r>
      <w:r>
        <w:t xml:space="preserve"> to comply with HOTMA but these new HOTMA policies are not to be implemented until HOTMA compliant site software is available and implemented.  </w:t>
      </w:r>
      <w:r w:rsidR="000117A9">
        <w:t xml:space="preserve">RBD can help.  </w:t>
      </w:r>
    </w:p>
    <w:p w14:paraId="2AD69F5C" w14:textId="77777777" w:rsidR="003172EE" w:rsidRDefault="003172EE" w:rsidP="000117A9"/>
    <w:p w14:paraId="0B05CA21" w14:textId="77777777" w:rsidR="003172EE" w:rsidRDefault="003172EE" w:rsidP="000117A9"/>
    <w:p w14:paraId="098DB557" w14:textId="65F5352C" w:rsidR="000117A9" w:rsidRDefault="000117A9" w:rsidP="000117A9">
      <w:r>
        <w:lastRenderedPageBreak/>
        <w:t xml:space="preserve">We offer </w:t>
      </w:r>
      <w:r w:rsidR="003172EE">
        <w:t>five</w:t>
      </w:r>
      <w:r>
        <w:t xml:space="preserve"> FASTForms Packages</w:t>
      </w:r>
      <w:r w:rsidR="003172EE">
        <w:t xml:space="preserve"> that include both Pre-HOTMA forms and HOTMA compliant forms.</w:t>
      </w:r>
    </w:p>
    <w:p w14:paraId="1C7292B0" w14:textId="772DC1EE" w:rsidR="000117A9" w:rsidRDefault="000117A9" w:rsidP="000117A9">
      <w:pPr>
        <w:pStyle w:val="ListParagraph"/>
        <w:numPr>
          <w:ilvl w:val="0"/>
          <w:numId w:val="4"/>
        </w:numPr>
      </w:pPr>
      <w:r>
        <w:t xml:space="preserve">The </w:t>
      </w:r>
      <w:hyperlink r:id="rId8" w:history="1">
        <w:r w:rsidRPr="00B55AC4">
          <w:rPr>
            <w:rStyle w:val="Hyperlink"/>
          </w:rPr>
          <w:t>HOTMA FASTForms Package</w:t>
        </w:r>
      </w:hyperlink>
      <w:r>
        <w:t xml:space="preserve"> ($1200) - The HOTMA FASTForms Package does not include the TSP or EIV forms. </w:t>
      </w:r>
    </w:p>
    <w:p w14:paraId="727239BC" w14:textId="0A144AA0" w:rsidR="000117A9" w:rsidRDefault="000117A9" w:rsidP="000117A9">
      <w:pPr>
        <w:pStyle w:val="ListParagraph"/>
        <w:numPr>
          <w:ilvl w:val="0"/>
          <w:numId w:val="4"/>
        </w:numPr>
      </w:pPr>
      <w:r>
        <w:t xml:space="preserve">The </w:t>
      </w:r>
      <w:hyperlink r:id="rId9" w:history="1">
        <w:r w:rsidRPr="00241785">
          <w:rPr>
            <w:rStyle w:val="Hyperlink"/>
          </w:rPr>
          <w:t>TSP FASTForms Package for PRAC</w:t>
        </w:r>
      </w:hyperlink>
      <w:r>
        <w:t xml:space="preserve"> ($1250) updated for HOTMA.</w:t>
      </w:r>
    </w:p>
    <w:p w14:paraId="231DCC4C" w14:textId="156A1D3F" w:rsidR="000117A9" w:rsidRDefault="000117A9" w:rsidP="000117A9">
      <w:pPr>
        <w:pStyle w:val="ListParagraph"/>
        <w:numPr>
          <w:ilvl w:val="0"/>
          <w:numId w:val="4"/>
        </w:numPr>
      </w:pPr>
      <w:r>
        <w:t xml:space="preserve">The </w:t>
      </w:r>
      <w:hyperlink r:id="rId10" w:history="1">
        <w:r w:rsidRPr="00E42EAE">
          <w:rPr>
            <w:rStyle w:val="Hyperlink"/>
          </w:rPr>
          <w:t>TSP FASTForms Package for Section 8</w:t>
        </w:r>
      </w:hyperlink>
      <w:r>
        <w:t xml:space="preserve"> ($1250) </w:t>
      </w:r>
      <w:r w:rsidRPr="003B1628">
        <w:t>updated for HOTMA.</w:t>
      </w:r>
    </w:p>
    <w:p w14:paraId="493341C5" w14:textId="1EA566F9" w:rsidR="000117A9" w:rsidRDefault="000117A9" w:rsidP="000117A9">
      <w:pPr>
        <w:pStyle w:val="ListParagraph"/>
        <w:numPr>
          <w:ilvl w:val="0"/>
          <w:numId w:val="4"/>
        </w:numPr>
      </w:pPr>
      <w:r>
        <w:t xml:space="preserve">The </w:t>
      </w:r>
      <w:hyperlink r:id="rId11" w:history="1">
        <w:r w:rsidRPr="00241785">
          <w:rPr>
            <w:rStyle w:val="Hyperlink"/>
          </w:rPr>
          <w:t>EIV FASTForms Package</w:t>
        </w:r>
      </w:hyperlink>
      <w:r>
        <w:t xml:space="preserve"> ($500) </w:t>
      </w:r>
      <w:r w:rsidRPr="003B1628">
        <w:t>updated for HOTMA.</w:t>
      </w:r>
    </w:p>
    <w:p w14:paraId="4E6F0B51" w14:textId="72815EE2" w:rsidR="000117A9" w:rsidRDefault="000117A9" w:rsidP="000117A9">
      <w:pPr>
        <w:pStyle w:val="ListParagraph"/>
        <w:numPr>
          <w:ilvl w:val="0"/>
          <w:numId w:val="4"/>
        </w:numPr>
      </w:pPr>
      <w:r>
        <w:t xml:space="preserve">The </w:t>
      </w:r>
      <w:hyperlink r:id="rId12" w:history="1">
        <w:r w:rsidRPr="00B55AC4">
          <w:rPr>
            <w:rStyle w:val="Hyperlink"/>
          </w:rPr>
          <w:t xml:space="preserve">Streamlining FASTForms </w:t>
        </w:r>
        <w:r w:rsidR="00B55AC4" w:rsidRPr="00B55AC4">
          <w:rPr>
            <w:rStyle w:val="Hyperlink"/>
          </w:rPr>
          <w:t>Package</w:t>
        </w:r>
      </w:hyperlink>
      <w:r>
        <w:t xml:space="preserve"> ($</w:t>
      </w:r>
      <w:r w:rsidR="003172EE">
        <w:t>250</w:t>
      </w:r>
      <w:r>
        <w:t xml:space="preserve">) </w:t>
      </w:r>
      <w:r w:rsidRPr="003B1628">
        <w:t>updated for HOTMA.</w:t>
      </w:r>
    </w:p>
    <w:p w14:paraId="1511F9B8" w14:textId="77777777" w:rsidR="000117A9" w:rsidRDefault="000117A9" w:rsidP="000117A9"/>
    <w:p w14:paraId="6F32839F" w14:textId="637392E0" w:rsidR="003172EE" w:rsidRDefault="003172EE" w:rsidP="000117A9">
      <w:pPr>
        <w:rPr>
          <w:i/>
          <w:iCs/>
          <w:color w:val="A20000"/>
        </w:rPr>
      </w:pPr>
      <w:r w:rsidRPr="003B1628">
        <w:rPr>
          <w:i/>
          <w:iCs/>
          <w:color w:val="A20000"/>
        </w:rPr>
        <w:t>(</w:t>
      </w:r>
      <w:r>
        <w:rPr>
          <w:i/>
          <w:iCs/>
          <w:color w:val="A20000"/>
        </w:rPr>
        <w:t>C</w:t>
      </w:r>
      <w:r w:rsidRPr="003B1628">
        <w:rPr>
          <w:i/>
          <w:iCs/>
          <w:color w:val="A20000"/>
        </w:rPr>
        <w:t>lick on the link to see a complete list of forms that are included with each package</w:t>
      </w:r>
      <w:r>
        <w:rPr>
          <w:i/>
          <w:iCs/>
          <w:color w:val="A20000"/>
        </w:rPr>
        <w:t xml:space="preserve"> – if you are using Chrome and the list will not display, please switch to Microsoft Edge</w:t>
      </w:r>
      <w:r w:rsidRPr="003B1628">
        <w:rPr>
          <w:i/>
          <w:iCs/>
          <w:color w:val="A20000"/>
        </w:rPr>
        <w:t>).</w:t>
      </w:r>
    </w:p>
    <w:p w14:paraId="56C41AFB" w14:textId="77777777" w:rsidR="003172EE" w:rsidRDefault="003172EE" w:rsidP="000117A9"/>
    <w:p w14:paraId="6DA5D2C5" w14:textId="15C6099C" w:rsidR="000117A9" w:rsidRDefault="000117A9" w:rsidP="000117A9">
      <w:r>
        <w:t xml:space="preserve">Please note that many of the forms in the Streamlining FASTForms </w:t>
      </w:r>
      <w:r w:rsidR="003172EE">
        <w:t>Package</w:t>
      </w:r>
      <w:r>
        <w:t xml:space="preserve"> are included in the HOTMA FASTForms Package.  Click on the package name above to see what is included.  Any of these forms </w:t>
      </w:r>
      <w:hyperlink r:id="rId13" w:history="1">
        <w:r w:rsidRPr="0038283C">
          <w:rPr>
            <w:rStyle w:val="Hyperlink"/>
          </w:rPr>
          <w:t xml:space="preserve">can be purchased individually. </w:t>
        </w:r>
      </w:hyperlink>
      <w:r>
        <w:t xml:space="preserve"> </w:t>
      </w:r>
    </w:p>
    <w:p w14:paraId="0D93C1FC" w14:textId="77777777" w:rsidR="000117A9" w:rsidRDefault="000117A9" w:rsidP="000117A9"/>
    <w:p w14:paraId="7885A21B" w14:textId="77777777" w:rsidR="000117A9" w:rsidRDefault="000117A9" w:rsidP="000117A9">
      <w:r>
        <w:t xml:space="preserve">We offer stand-alone templates for both the TSP and the EIV Policy and they have been updated for HUD’s Multifamily Housing programs to comply with the latest guidance provided in HSG Notice 2023-10 </w:t>
      </w:r>
      <w:hyperlink r:id="rId14" w:history="1">
        <w:r w:rsidRPr="00241785">
          <w:rPr>
            <w:rStyle w:val="Hyperlink"/>
          </w:rPr>
          <w:t>Implementation Guidance: Sections 102 and 104 of the Housing Opportunity Through Modernization Act of 2016 (HOTMA)</w:t>
        </w:r>
      </w:hyperlink>
      <w:r>
        <w:t xml:space="preserve">.  </w:t>
      </w:r>
    </w:p>
    <w:p w14:paraId="39A8E38A" w14:textId="77777777" w:rsidR="000117A9" w:rsidRPr="00E42EAE" w:rsidRDefault="000117A9" w:rsidP="000117A9">
      <w:pPr>
        <w:pStyle w:val="ListParagraph"/>
        <w:numPr>
          <w:ilvl w:val="0"/>
          <w:numId w:val="5"/>
        </w:numPr>
      </w:pPr>
      <w:r>
        <w:t>*</w:t>
      </w:r>
      <w:r w:rsidRPr="00E42EAE">
        <w:t xml:space="preserve">The </w:t>
      </w:r>
      <w:hyperlink r:id="rId15" w:history="1">
        <w:r w:rsidRPr="00E42EAE">
          <w:rPr>
            <w:rStyle w:val="Hyperlink"/>
          </w:rPr>
          <w:t xml:space="preserve">TSP </w:t>
        </w:r>
        <w:r w:rsidRPr="0038283C">
          <w:rPr>
            <w:rStyle w:val="Hyperlink"/>
          </w:rPr>
          <w:t xml:space="preserve">Template </w:t>
        </w:r>
        <w:r w:rsidRPr="00E42EAE">
          <w:rPr>
            <w:rStyle w:val="Hyperlink"/>
          </w:rPr>
          <w:t>FASTForms for PRAC</w:t>
        </w:r>
      </w:hyperlink>
      <w:r w:rsidRPr="00E42EAE">
        <w:t xml:space="preserve"> ($</w:t>
      </w:r>
      <w:r>
        <w:t>400</w:t>
      </w:r>
      <w:r w:rsidRPr="00E42EAE">
        <w:t>)</w:t>
      </w:r>
    </w:p>
    <w:p w14:paraId="1F2DF72E" w14:textId="77777777" w:rsidR="000117A9" w:rsidRPr="00E42EAE" w:rsidRDefault="000117A9" w:rsidP="000117A9">
      <w:pPr>
        <w:pStyle w:val="ListParagraph"/>
        <w:numPr>
          <w:ilvl w:val="0"/>
          <w:numId w:val="5"/>
        </w:numPr>
      </w:pPr>
      <w:r>
        <w:t>*</w:t>
      </w:r>
      <w:r w:rsidRPr="00E42EAE">
        <w:t xml:space="preserve">The </w:t>
      </w:r>
      <w:hyperlink r:id="rId16" w:history="1">
        <w:r w:rsidRPr="00E42EAE">
          <w:rPr>
            <w:rStyle w:val="Hyperlink"/>
          </w:rPr>
          <w:t xml:space="preserve">TSP </w:t>
        </w:r>
        <w:r w:rsidRPr="0038283C">
          <w:rPr>
            <w:rStyle w:val="Hyperlink"/>
          </w:rPr>
          <w:t xml:space="preserve">Template </w:t>
        </w:r>
        <w:r w:rsidRPr="00E42EAE">
          <w:rPr>
            <w:rStyle w:val="Hyperlink"/>
          </w:rPr>
          <w:t>FASTForms for Section 8</w:t>
        </w:r>
      </w:hyperlink>
      <w:r w:rsidRPr="00E42EAE">
        <w:t xml:space="preserve"> ($</w:t>
      </w:r>
      <w:r>
        <w:t>400</w:t>
      </w:r>
      <w:r w:rsidRPr="00E42EAE">
        <w:t>)</w:t>
      </w:r>
    </w:p>
    <w:p w14:paraId="41707594" w14:textId="77777777" w:rsidR="000117A9" w:rsidRDefault="000117A9" w:rsidP="000117A9">
      <w:pPr>
        <w:pStyle w:val="ListParagraph"/>
        <w:numPr>
          <w:ilvl w:val="0"/>
          <w:numId w:val="5"/>
        </w:numPr>
      </w:pPr>
      <w:r>
        <w:t>*</w:t>
      </w:r>
      <w:r w:rsidRPr="00E42EAE">
        <w:t xml:space="preserve">The </w:t>
      </w:r>
      <w:hyperlink r:id="rId17" w:history="1">
        <w:r w:rsidRPr="00E42EAE">
          <w:rPr>
            <w:rStyle w:val="Hyperlink"/>
          </w:rPr>
          <w:t>EIV Policy Template FASTForm</w:t>
        </w:r>
      </w:hyperlink>
      <w:r w:rsidRPr="00E42EAE">
        <w:t xml:space="preserve"> ($</w:t>
      </w:r>
      <w:r>
        <w:t>3</w:t>
      </w:r>
      <w:r w:rsidRPr="00E42EAE">
        <w:t>00)</w:t>
      </w:r>
    </w:p>
    <w:p w14:paraId="125B8EC0" w14:textId="77777777" w:rsidR="000117A9" w:rsidRDefault="000117A9" w:rsidP="000117A9"/>
    <w:p w14:paraId="5D802960" w14:textId="77777777" w:rsidR="000117A9" w:rsidRPr="003B1628" w:rsidRDefault="000117A9" w:rsidP="000117A9">
      <w:pPr>
        <w:rPr>
          <w:i/>
          <w:iCs/>
        </w:rPr>
      </w:pPr>
      <w:r w:rsidRPr="003B1628">
        <w:rPr>
          <w:i/>
          <w:iCs/>
        </w:rPr>
        <w:t xml:space="preserve">*Please note that these forms are NOT part of the HOTMA </w:t>
      </w:r>
      <w:r>
        <w:rPr>
          <w:i/>
          <w:iCs/>
        </w:rPr>
        <w:t xml:space="preserve">FASTForms </w:t>
      </w:r>
      <w:r w:rsidRPr="003B1628">
        <w:rPr>
          <w:i/>
          <w:iCs/>
        </w:rPr>
        <w:t>Package.</w:t>
      </w:r>
    </w:p>
    <w:p w14:paraId="18C0289C" w14:textId="77777777" w:rsidR="000117A9" w:rsidRDefault="000117A9" w:rsidP="000117A9"/>
    <w:p w14:paraId="1EE2AF42" w14:textId="77777777" w:rsidR="000117A9" w:rsidRDefault="000117A9" w:rsidP="000117A9">
      <w:r>
        <w:t>These templates are provided in Microsoft Word so that owner/agents may edit the TSP and EIV Policy to conform with internal policies.</w:t>
      </w:r>
    </w:p>
    <w:p w14:paraId="796A2E7F" w14:textId="77777777" w:rsidR="000117A9" w:rsidRDefault="000117A9" w:rsidP="000117A9"/>
    <w:p w14:paraId="7986AED3" w14:textId="77777777" w:rsidR="000117A9" w:rsidRDefault="000117A9" w:rsidP="000117A9">
      <w:r>
        <w:t xml:space="preserve">When updating the TSP, owner/agents have two choices.  </w:t>
      </w:r>
    </w:p>
    <w:p w14:paraId="3EEDDC0C" w14:textId="77777777" w:rsidR="000117A9" w:rsidRDefault="000117A9" w:rsidP="000117A9">
      <w:pPr>
        <w:pStyle w:val="ListParagraph"/>
        <w:numPr>
          <w:ilvl w:val="0"/>
          <w:numId w:val="6"/>
        </w:numPr>
      </w:pPr>
      <w:r>
        <w:t>Replace the existing TSP; or</w:t>
      </w:r>
    </w:p>
    <w:p w14:paraId="461F9AE4" w14:textId="77777777" w:rsidR="000117A9" w:rsidRDefault="000117A9" w:rsidP="000117A9">
      <w:pPr>
        <w:pStyle w:val="ListParagraph"/>
        <w:numPr>
          <w:ilvl w:val="0"/>
          <w:numId w:val="6"/>
        </w:numPr>
      </w:pPr>
      <w:r>
        <w:t>Modify your existing TSP to include new HOTMA required language.</w:t>
      </w:r>
    </w:p>
    <w:p w14:paraId="4585F133" w14:textId="77777777" w:rsidR="000117A9" w:rsidRDefault="000117A9" w:rsidP="000117A9"/>
    <w:p w14:paraId="3E82F93C" w14:textId="35CBBAD2" w:rsidR="000117A9" w:rsidRDefault="000117A9" w:rsidP="000117A9">
      <w:r>
        <w:t xml:space="preserve">For those of you who have a TSP that </w:t>
      </w:r>
      <w:r w:rsidR="003172EE">
        <w:t>you’re happy with</w:t>
      </w:r>
      <w:r>
        <w:t xml:space="preserve">, but </w:t>
      </w:r>
      <w:r w:rsidR="003172EE">
        <w:t>you</w:t>
      </w:r>
      <w:r>
        <w:t xml:space="preserve"> want to add required HOTMA language to </w:t>
      </w:r>
      <w:r w:rsidR="003172EE">
        <w:t>the</w:t>
      </w:r>
      <w:r>
        <w:t xml:space="preserve"> existing TSP, we provide a document that just includes HOTMA language including, but not limited to, a description of:</w:t>
      </w:r>
    </w:p>
    <w:p w14:paraId="41A0461E" w14:textId="77777777" w:rsidR="000117A9" w:rsidRDefault="000117A9" w:rsidP="000117A9">
      <w:pPr>
        <w:pStyle w:val="ListParagraph"/>
        <w:numPr>
          <w:ilvl w:val="0"/>
          <w:numId w:val="3"/>
        </w:numPr>
      </w:pPr>
      <w:r>
        <w:t>New Section 8 Asset Restrictions</w:t>
      </w:r>
    </w:p>
    <w:p w14:paraId="3CAEC623" w14:textId="77777777" w:rsidR="000117A9" w:rsidRDefault="000117A9" w:rsidP="000117A9">
      <w:pPr>
        <w:pStyle w:val="ListParagraph"/>
        <w:numPr>
          <w:ilvl w:val="0"/>
          <w:numId w:val="3"/>
        </w:numPr>
      </w:pPr>
      <w:r>
        <w:t>Hardship Exemptions</w:t>
      </w:r>
    </w:p>
    <w:p w14:paraId="17F4135F" w14:textId="77777777" w:rsidR="000117A9" w:rsidRDefault="000117A9" w:rsidP="000117A9">
      <w:pPr>
        <w:pStyle w:val="ListParagraph"/>
        <w:numPr>
          <w:ilvl w:val="0"/>
          <w:numId w:val="3"/>
        </w:numPr>
      </w:pPr>
      <w:r>
        <w:t>Interim Reporting Requirements</w:t>
      </w:r>
    </w:p>
    <w:p w14:paraId="0997D126" w14:textId="77777777" w:rsidR="000117A9" w:rsidRDefault="000117A9" w:rsidP="000117A9">
      <w:pPr>
        <w:pStyle w:val="ListParagraph"/>
        <w:numPr>
          <w:ilvl w:val="0"/>
          <w:numId w:val="3"/>
        </w:numPr>
      </w:pPr>
      <w:r>
        <w:t>New SSN Documentation</w:t>
      </w:r>
    </w:p>
    <w:p w14:paraId="203F43AC" w14:textId="77777777" w:rsidR="000117A9" w:rsidRDefault="000117A9" w:rsidP="000117A9">
      <w:pPr>
        <w:pStyle w:val="ListParagraph"/>
        <w:numPr>
          <w:ilvl w:val="0"/>
          <w:numId w:val="3"/>
        </w:numPr>
      </w:pPr>
      <w:r>
        <w:t>HUD’s New Verification Hierarchy</w:t>
      </w:r>
    </w:p>
    <w:p w14:paraId="3613DF0C" w14:textId="77777777" w:rsidR="000117A9" w:rsidRDefault="000117A9" w:rsidP="000117A9">
      <w:pPr>
        <w:pStyle w:val="ListParagraph"/>
        <w:numPr>
          <w:ilvl w:val="0"/>
          <w:numId w:val="3"/>
        </w:numPr>
      </w:pPr>
      <w:r>
        <w:t>Streamlining</w:t>
      </w:r>
    </w:p>
    <w:p w14:paraId="3360A6BA" w14:textId="77777777" w:rsidR="000117A9" w:rsidRDefault="000117A9" w:rsidP="000117A9"/>
    <w:p w14:paraId="79E3948E" w14:textId="77777777" w:rsidR="003172EE" w:rsidRDefault="000117A9" w:rsidP="000117A9">
      <w:r>
        <w:t xml:space="preserve">That FASTForm is the </w:t>
      </w:r>
      <w:hyperlink r:id="rId18" w:history="1">
        <w:r w:rsidRPr="009E5EFE">
          <w:rPr>
            <w:rStyle w:val="Hyperlink"/>
          </w:rPr>
          <w:t>TSP Sample La</w:t>
        </w:r>
        <w:r w:rsidRPr="009E5EFE">
          <w:rPr>
            <w:rStyle w:val="Hyperlink"/>
          </w:rPr>
          <w:t>n</w:t>
        </w:r>
        <w:r w:rsidRPr="009E5EFE">
          <w:rPr>
            <w:rStyle w:val="Hyperlink"/>
          </w:rPr>
          <w:t>guage HOTMA</w:t>
        </w:r>
      </w:hyperlink>
      <w:r>
        <w:t xml:space="preserve"> form ($100).  </w:t>
      </w:r>
    </w:p>
    <w:p w14:paraId="2DB7FD30" w14:textId="77777777" w:rsidR="003172EE" w:rsidRDefault="003172EE" w:rsidP="000117A9"/>
    <w:p w14:paraId="1DE8FF78" w14:textId="3EE022DD" w:rsidR="000117A9" w:rsidRDefault="003172EE" w:rsidP="000117A9">
      <w:r>
        <w:t xml:space="preserve">To check to see if your HOTMA TSP is compliant, visit </w:t>
      </w:r>
      <w:r w:rsidR="000117A9">
        <w:t xml:space="preserve">our </w:t>
      </w:r>
      <w:hyperlink r:id="rId19" w:history="1">
        <w:r w:rsidR="000117A9" w:rsidRPr="003B1628">
          <w:rPr>
            <w:rStyle w:val="Hyperlink"/>
          </w:rPr>
          <w:t>HOTM</w:t>
        </w:r>
        <w:r w:rsidR="000117A9" w:rsidRPr="003B1628">
          <w:rPr>
            <w:rStyle w:val="Hyperlink"/>
          </w:rPr>
          <w:t>A</w:t>
        </w:r>
        <w:r w:rsidR="000117A9" w:rsidRPr="003B1628">
          <w:rPr>
            <w:rStyle w:val="Hyperlink"/>
          </w:rPr>
          <w:t xml:space="preserve"> Resources Page</w:t>
        </w:r>
      </w:hyperlink>
      <w:r w:rsidR="000117A9">
        <w:t xml:space="preserve"> and click on </w:t>
      </w:r>
      <w:hyperlink r:id="rId20" w:tgtFrame="_blank" w:tooltip="HOTMA TSP Checklist" w:history="1">
        <w:r w:rsidR="000117A9" w:rsidRPr="003B1628">
          <w:rPr>
            <w:rStyle w:val="Strong"/>
            <w:rFonts w:cs="Times New Roman"/>
            <w:color w:val="03278A"/>
            <w:shd w:val="clear" w:color="auto" w:fill="FFFFFF"/>
          </w:rPr>
          <w:t>HOTMA T</w:t>
        </w:r>
        <w:r w:rsidR="000117A9" w:rsidRPr="003B1628">
          <w:rPr>
            <w:rStyle w:val="Strong"/>
            <w:rFonts w:cs="Times New Roman"/>
            <w:color w:val="03278A"/>
            <w:shd w:val="clear" w:color="auto" w:fill="FFFFFF"/>
          </w:rPr>
          <w:t>S</w:t>
        </w:r>
        <w:r w:rsidR="000117A9" w:rsidRPr="003B1628">
          <w:rPr>
            <w:rStyle w:val="Strong"/>
            <w:rFonts w:cs="Times New Roman"/>
            <w:color w:val="03278A"/>
            <w:shd w:val="clear" w:color="auto" w:fill="FFFFFF"/>
          </w:rPr>
          <w:t>P Checklist</w:t>
        </w:r>
      </w:hyperlink>
      <w:r w:rsidR="000117A9">
        <w:rPr>
          <w:rFonts w:cs="Times New Roman"/>
        </w:rPr>
        <w:t xml:space="preserve">. </w:t>
      </w:r>
    </w:p>
    <w:p w14:paraId="0E9D6687" w14:textId="44C7F58B" w:rsidR="000117A9" w:rsidRDefault="004B21C9" w:rsidP="000117A9">
      <w:hyperlink r:id="rId21" w:history="1">
        <w:r w:rsidRPr="004B21C9">
          <w:rPr>
            <w:rStyle w:val="Hyperlink"/>
          </w:rPr>
          <w:t>https://www.rbdnow.com/resources/hotmaresources</w:t>
        </w:r>
      </w:hyperlink>
    </w:p>
    <w:p w14:paraId="47730AE8" w14:textId="77777777" w:rsidR="000117A9" w:rsidRDefault="000117A9" w:rsidP="000117A9">
      <w:r>
        <w:t xml:space="preserve">Because of the nature of the changes to EIV requirements, we </w:t>
      </w:r>
      <w:proofErr w:type="gramStart"/>
      <w:r>
        <w:t>were not able to</w:t>
      </w:r>
      <w:proofErr w:type="gramEnd"/>
      <w:r>
        <w:t xml:space="preserve"> create a similar document for the EIV Policies; we had to complete a re-write.  The only option is to purchase the EIV Policy Template or the EIV FASTForms Package.</w:t>
      </w:r>
    </w:p>
    <w:p w14:paraId="23763329" w14:textId="77777777" w:rsidR="000117A9" w:rsidRDefault="000117A9" w:rsidP="000117A9"/>
    <w:p w14:paraId="08956D50" w14:textId="070FFE8B" w:rsidR="000117A9" w:rsidRDefault="000117A9" w:rsidP="000117A9">
      <w:r w:rsidRPr="003B1628">
        <w:t xml:space="preserve">To obtain our </w:t>
      </w:r>
      <w:r w:rsidRPr="003B1628">
        <w:rPr>
          <w:b/>
          <w:bCs/>
        </w:rPr>
        <w:t xml:space="preserve">free </w:t>
      </w:r>
      <w:r>
        <w:t xml:space="preserve">EIV Policy </w:t>
      </w:r>
      <w:r w:rsidRPr="003B1628">
        <w:t xml:space="preserve">checklist, visit our </w:t>
      </w:r>
      <w:hyperlink r:id="rId22" w:history="1">
        <w:r w:rsidRPr="003B1628">
          <w:rPr>
            <w:rStyle w:val="Hyperlink"/>
          </w:rPr>
          <w:t>HOTMA Resources</w:t>
        </w:r>
        <w:r w:rsidRPr="003B1628">
          <w:rPr>
            <w:rStyle w:val="Hyperlink"/>
          </w:rPr>
          <w:t xml:space="preserve"> </w:t>
        </w:r>
        <w:r w:rsidRPr="003B1628">
          <w:rPr>
            <w:rStyle w:val="Hyperlink"/>
          </w:rPr>
          <w:t>Page</w:t>
        </w:r>
      </w:hyperlink>
      <w:r w:rsidRPr="003B1628">
        <w:t xml:space="preserve"> and click on </w:t>
      </w:r>
      <w:hyperlink r:id="rId23" w:tgtFrame="_blank" w:tooltip="HOTMA EIV Policy Checklist" w:history="1">
        <w:r w:rsidRPr="003B1628">
          <w:rPr>
            <w:rStyle w:val="Hyperlink"/>
            <w:b/>
            <w:bCs/>
          </w:rPr>
          <w:t>HOTMA E</w:t>
        </w:r>
        <w:r w:rsidRPr="003B1628">
          <w:rPr>
            <w:rStyle w:val="Hyperlink"/>
            <w:b/>
            <w:bCs/>
          </w:rPr>
          <w:t>I</w:t>
        </w:r>
        <w:r w:rsidRPr="003B1628">
          <w:rPr>
            <w:rStyle w:val="Hyperlink"/>
            <w:b/>
            <w:bCs/>
          </w:rPr>
          <w:t>V Policy Checklist</w:t>
        </w:r>
      </w:hyperlink>
      <w:r w:rsidRPr="003B1628">
        <w:t>.</w:t>
      </w:r>
    </w:p>
    <w:p w14:paraId="0D93604C" w14:textId="77777777" w:rsidR="000117A9" w:rsidRDefault="000117A9" w:rsidP="000117A9"/>
    <w:p w14:paraId="1DB84061" w14:textId="1E2F92BD" w:rsidR="0014391D" w:rsidRPr="0014391D" w:rsidRDefault="000117A9" w:rsidP="000117A9">
      <w:r>
        <w:t xml:space="preserve">If you have additional questions, please contact us at </w:t>
      </w:r>
      <w:hyperlink r:id="rId24" w:history="1">
        <w:r w:rsidRPr="006D1D73">
          <w:rPr>
            <w:rStyle w:val="Hyperlink"/>
          </w:rPr>
          <w:t>admin@rbdnow.com</w:t>
        </w:r>
      </w:hyperlink>
      <w:r>
        <w:t xml:space="preserve"> or by calling the office at 770-424-1806.</w:t>
      </w:r>
    </w:p>
    <w:sectPr w:rsidR="0014391D" w:rsidRPr="0014391D" w:rsidSect="00D24DFE">
      <w:headerReference w:type="default" r:id="rId25"/>
      <w:foot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D9EF" w14:textId="77777777" w:rsidR="004F29C9" w:rsidRDefault="004F29C9" w:rsidP="00700560">
      <w:r>
        <w:separator/>
      </w:r>
    </w:p>
  </w:endnote>
  <w:endnote w:type="continuationSeparator" w:id="0">
    <w:p w14:paraId="5F7BC8AA" w14:textId="77777777" w:rsidR="004F29C9" w:rsidRDefault="004F29C9" w:rsidP="0070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DA0A" w14:textId="79D68EF5" w:rsidR="00D94CDE" w:rsidRDefault="00D94CDE" w:rsidP="00D94CDE">
    <w:pPr>
      <w:pStyle w:val="Footer"/>
      <w:pBdr>
        <w:top w:val="single" w:sz="4" w:space="1" w:color="D9D9D9"/>
      </w:pBdr>
    </w:pPr>
    <w:r w:rsidRPr="001D0DF2">
      <w:rPr>
        <w:sz w:val="18"/>
        <w:szCs w:val="18"/>
      </w:rPr>
      <w:fldChar w:fldCharType="begin"/>
    </w:r>
    <w:r w:rsidRPr="001D0DF2">
      <w:rPr>
        <w:sz w:val="18"/>
        <w:szCs w:val="18"/>
      </w:rPr>
      <w:instrText xml:space="preserve"> PAGE   \* MERGEFORMAT </w:instrText>
    </w:r>
    <w:r w:rsidRPr="001D0DF2">
      <w:rPr>
        <w:sz w:val="18"/>
        <w:szCs w:val="18"/>
      </w:rPr>
      <w:fldChar w:fldCharType="separate"/>
    </w:r>
    <w:r>
      <w:rPr>
        <w:sz w:val="18"/>
        <w:szCs w:val="18"/>
      </w:rPr>
      <w:t>2</w:t>
    </w:r>
    <w:r w:rsidRPr="001D0DF2">
      <w:rPr>
        <w:b/>
        <w:bCs/>
        <w:noProof/>
        <w:sz w:val="18"/>
        <w:szCs w:val="18"/>
      </w:rPr>
      <w:fldChar w:fldCharType="end"/>
    </w:r>
    <w:r w:rsidRPr="001D0DF2">
      <w:rPr>
        <w:b/>
        <w:bCs/>
        <w:sz w:val="18"/>
        <w:szCs w:val="18"/>
      </w:rPr>
      <w:t xml:space="preserve"> | </w:t>
    </w:r>
    <w:r w:rsidRPr="002F0217">
      <w:rPr>
        <w:color w:val="7F7F7F"/>
        <w:spacing w:val="60"/>
        <w:sz w:val="18"/>
        <w:szCs w:val="18"/>
      </w:rPr>
      <w:t>Page</w:t>
    </w:r>
    <w:r w:rsidRPr="002F0217">
      <w:rPr>
        <w:color w:val="7F7F7F"/>
        <w:spacing w:val="60"/>
        <w:sz w:val="18"/>
        <w:szCs w:val="18"/>
      </w:rPr>
      <w:tab/>
    </w:r>
    <w:r w:rsidRPr="002F0217">
      <w:rPr>
        <w:color w:val="7F7F7F"/>
        <w:spacing w:val="60"/>
        <w:sz w:val="18"/>
        <w:szCs w:val="18"/>
      </w:rPr>
      <w:tab/>
    </w:r>
    <w:r>
      <w:rPr>
        <w:color w:val="7F7F7F"/>
        <w:spacing w:val="60"/>
        <w:sz w:val="18"/>
        <w:szCs w:val="18"/>
      </w:rPr>
      <w:t xml:space="preserve">                                                                </w:t>
    </w:r>
    <w:r w:rsidRPr="002F0217">
      <w:rPr>
        <w:color w:val="7F7F7F"/>
        <w:spacing w:val="60"/>
        <w:sz w:val="18"/>
        <w:szCs w:val="18"/>
      </w:rPr>
      <w:t xml:space="preserve">revised </w:t>
    </w:r>
    <w:r w:rsidR="001C0D41">
      <w:rPr>
        <w:color w:val="7F7F7F"/>
        <w:spacing w:val="60"/>
        <w:sz w:val="18"/>
        <w:szCs w:val="18"/>
      </w:rPr>
      <w:t>10</w:t>
    </w:r>
    <w:r w:rsidR="00932719">
      <w:rPr>
        <w:color w:val="7F7F7F"/>
        <w:spacing w:val="60"/>
        <w:sz w:val="18"/>
        <w:szCs w:val="18"/>
      </w:rPr>
      <w:t>/21</w:t>
    </w:r>
    <w:r w:rsidR="006470F5">
      <w:rPr>
        <w:color w:val="7F7F7F"/>
        <w:spacing w:val="60"/>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9715" w14:textId="77777777" w:rsidR="004F29C9" w:rsidRDefault="004F29C9" w:rsidP="00700560">
      <w:r>
        <w:separator/>
      </w:r>
    </w:p>
  </w:footnote>
  <w:footnote w:type="continuationSeparator" w:id="0">
    <w:p w14:paraId="6DFBC325" w14:textId="77777777" w:rsidR="004F29C9" w:rsidRDefault="004F29C9" w:rsidP="0070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C7" w14:textId="74AD7BD7" w:rsidR="00700560" w:rsidRDefault="0014391D" w:rsidP="00700560">
    <w:pPr>
      <w:pStyle w:val="Header"/>
      <w:jc w:val="center"/>
      <w:rPr>
        <w:sz w:val="28"/>
        <w:szCs w:val="28"/>
      </w:rPr>
    </w:pPr>
    <w:r>
      <w:rPr>
        <w:sz w:val="28"/>
        <w:szCs w:val="28"/>
      </w:rPr>
      <w:t xml:space="preserve">EIV and </w:t>
    </w:r>
    <w:r w:rsidR="00700560" w:rsidRPr="00700560">
      <w:rPr>
        <w:sz w:val="28"/>
        <w:szCs w:val="28"/>
      </w:rPr>
      <w:t>TSP Discretionary Policies</w:t>
    </w:r>
    <w:r w:rsidR="006B67C8">
      <w:rPr>
        <w:sz w:val="28"/>
        <w:szCs w:val="28"/>
      </w:rPr>
      <w:t xml:space="preserve"> – Decision Worksheet</w:t>
    </w:r>
  </w:p>
  <w:p w14:paraId="6D8DAD78" w14:textId="01AE3F6D" w:rsidR="00687231" w:rsidRPr="00E21E79" w:rsidRDefault="00687231" w:rsidP="00700560">
    <w:pPr>
      <w:pStyle w:val="Header"/>
      <w:jc w:val="center"/>
      <w:rPr>
        <w:color w:val="3333FF"/>
        <w:sz w:val="28"/>
        <w:szCs w:val="28"/>
      </w:rPr>
    </w:pPr>
    <w:r w:rsidRPr="00E21E79">
      <w:rPr>
        <w:color w:val="3333FF"/>
        <w:sz w:val="28"/>
        <w:szCs w:val="28"/>
      </w:rPr>
      <w:t>Turn on Protection to Make this a Fillable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DDC"/>
    <w:multiLevelType w:val="hybridMultilevel"/>
    <w:tmpl w:val="FEA8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48E"/>
    <w:multiLevelType w:val="hybridMultilevel"/>
    <w:tmpl w:val="3D1CE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60810"/>
    <w:multiLevelType w:val="hybridMultilevel"/>
    <w:tmpl w:val="D16E0E9C"/>
    <w:lvl w:ilvl="0" w:tplc="CCF2D95C">
      <w:start w:val="1"/>
      <w:numFmt w:val="bullet"/>
      <w:lvlText w:val=""/>
      <w:lvlJc w:val="left"/>
      <w:pPr>
        <w:ind w:left="720" w:hanging="360"/>
      </w:pPr>
      <w:rPr>
        <w:rFonts w:ascii="Wingdings" w:hAnsi="Wingdings"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13ECE"/>
    <w:multiLevelType w:val="hybridMultilevel"/>
    <w:tmpl w:val="3462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C71835"/>
    <w:multiLevelType w:val="hybridMultilevel"/>
    <w:tmpl w:val="AC385C4E"/>
    <w:lvl w:ilvl="0" w:tplc="9F7240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1348C"/>
    <w:multiLevelType w:val="hybridMultilevel"/>
    <w:tmpl w:val="1C483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991264">
    <w:abstractNumId w:val="2"/>
  </w:num>
  <w:num w:numId="2" w16cid:durableId="219757413">
    <w:abstractNumId w:val="4"/>
  </w:num>
  <w:num w:numId="3" w16cid:durableId="1326713546">
    <w:abstractNumId w:val="0"/>
  </w:num>
  <w:num w:numId="4" w16cid:durableId="1172640894">
    <w:abstractNumId w:val="3"/>
  </w:num>
  <w:num w:numId="5" w16cid:durableId="342511373">
    <w:abstractNumId w:val="5"/>
  </w:num>
  <w:num w:numId="6" w16cid:durableId="59009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42"/>
    <w:rsid w:val="000117A9"/>
    <w:rsid w:val="00026A0E"/>
    <w:rsid w:val="000B1502"/>
    <w:rsid w:val="000C6BC5"/>
    <w:rsid w:val="00113775"/>
    <w:rsid w:val="00125661"/>
    <w:rsid w:val="0014391D"/>
    <w:rsid w:val="001540A2"/>
    <w:rsid w:val="00156970"/>
    <w:rsid w:val="00163BB5"/>
    <w:rsid w:val="00183AA6"/>
    <w:rsid w:val="001944E7"/>
    <w:rsid w:val="001C0D41"/>
    <w:rsid w:val="001D220E"/>
    <w:rsid w:val="00203EA1"/>
    <w:rsid w:val="00252DEC"/>
    <w:rsid w:val="00271F39"/>
    <w:rsid w:val="003172EE"/>
    <w:rsid w:val="00336B43"/>
    <w:rsid w:val="00343721"/>
    <w:rsid w:val="00351F44"/>
    <w:rsid w:val="00367749"/>
    <w:rsid w:val="003D53D3"/>
    <w:rsid w:val="003E6EED"/>
    <w:rsid w:val="00423FE5"/>
    <w:rsid w:val="00460CAF"/>
    <w:rsid w:val="00465492"/>
    <w:rsid w:val="004A688C"/>
    <w:rsid w:val="004B21C9"/>
    <w:rsid w:val="004D5EB1"/>
    <w:rsid w:val="004F29C9"/>
    <w:rsid w:val="004F6513"/>
    <w:rsid w:val="00502A96"/>
    <w:rsid w:val="00506125"/>
    <w:rsid w:val="00506DA7"/>
    <w:rsid w:val="00510C4C"/>
    <w:rsid w:val="005320B5"/>
    <w:rsid w:val="00570E86"/>
    <w:rsid w:val="00574BD3"/>
    <w:rsid w:val="005C2981"/>
    <w:rsid w:val="005D04E6"/>
    <w:rsid w:val="005D19DF"/>
    <w:rsid w:val="00631BA4"/>
    <w:rsid w:val="00641095"/>
    <w:rsid w:val="00644C50"/>
    <w:rsid w:val="006470F5"/>
    <w:rsid w:val="00685CD5"/>
    <w:rsid w:val="00687231"/>
    <w:rsid w:val="006A3A05"/>
    <w:rsid w:val="006B0040"/>
    <w:rsid w:val="006B67C8"/>
    <w:rsid w:val="006F144D"/>
    <w:rsid w:val="00700560"/>
    <w:rsid w:val="00780171"/>
    <w:rsid w:val="007D33E3"/>
    <w:rsid w:val="007F491B"/>
    <w:rsid w:val="007F6D42"/>
    <w:rsid w:val="0083013C"/>
    <w:rsid w:val="0083014D"/>
    <w:rsid w:val="00865274"/>
    <w:rsid w:val="008A5853"/>
    <w:rsid w:val="008B767E"/>
    <w:rsid w:val="008E0E73"/>
    <w:rsid w:val="008E3E45"/>
    <w:rsid w:val="009221F3"/>
    <w:rsid w:val="00932719"/>
    <w:rsid w:val="00951D77"/>
    <w:rsid w:val="00964FD8"/>
    <w:rsid w:val="009C6201"/>
    <w:rsid w:val="009F2F0B"/>
    <w:rsid w:val="009F7C13"/>
    <w:rsid w:val="00A0059E"/>
    <w:rsid w:val="00A165DC"/>
    <w:rsid w:val="00A27F83"/>
    <w:rsid w:val="00A377B9"/>
    <w:rsid w:val="00A817E5"/>
    <w:rsid w:val="00A8361D"/>
    <w:rsid w:val="00A83BE5"/>
    <w:rsid w:val="00AB04F9"/>
    <w:rsid w:val="00AC2848"/>
    <w:rsid w:val="00AE5FA3"/>
    <w:rsid w:val="00B00768"/>
    <w:rsid w:val="00B14684"/>
    <w:rsid w:val="00B212D2"/>
    <w:rsid w:val="00B2644E"/>
    <w:rsid w:val="00B375C0"/>
    <w:rsid w:val="00B37996"/>
    <w:rsid w:val="00B4326B"/>
    <w:rsid w:val="00B525BC"/>
    <w:rsid w:val="00B55AC4"/>
    <w:rsid w:val="00B64353"/>
    <w:rsid w:val="00B65835"/>
    <w:rsid w:val="00B83FF7"/>
    <w:rsid w:val="00B961D3"/>
    <w:rsid w:val="00BC7095"/>
    <w:rsid w:val="00BD252E"/>
    <w:rsid w:val="00BE16C7"/>
    <w:rsid w:val="00C507AF"/>
    <w:rsid w:val="00CA3B40"/>
    <w:rsid w:val="00CA76AD"/>
    <w:rsid w:val="00CD2DC2"/>
    <w:rsid w:val="00CE18D9"/>
    <w:rsid w:val="00D249E6"/>
    <w:rsid w:val="00D24DFE"/>
    <w:rsid w:val="00D358C1"/>
    <w:rsid w:val="00D358F3"/>
    <w:rsid w:val="00D40095"/>
    <w:rsid w:val="00D4307E"/>
    <w:rsid w:val="00D76BA3"/>
    <w:rsid w:val="00D94CDE"/>
    <w:rsid w:val="00DE6879"/>
    <w:rsid w:val="00E03E2E"/>
    <w:rsid w:val="00E21E79"/>
    <w:rsid w:val="00E25653"/>
    <w:rsid w:val="00E85EE5"/>
    <w:rsid w:val="00E904F2"/>
    <w:rsid w:val="00EA466F"/>
    <w:rsid w:val="00EC066A"/>
    <w:rsid w:val="00EF0281"/>
    <w:rsid w:val="00EF0D46"/>
    <w:rsid w:val="00EF68D8"/>
    <w:rsid w:val="00EF7E05"/>
    <w:rsid w:val="00FA2106"/>
    <w:rsid w:val="00FC2987"/>
    <w:rsid w:val="00FC2FA9"/>
    <w:rsid w:val="00FC326E"/>
    <w:rsid w:val="00FD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123A"/>
  <w15:chartTrackingRefBased/>
  <w15:docId w15:val="{8EAFB15B-0FAB-4793-B4B8-51058386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01"/>
    <w:pPr>
      <w:spacing w:after="0" w:line="240" w:lineRule="auto"/>
    </w:pPr>
    <w:rPr>
      <w:rFonts w:ascii="Times New Roman" w:hAnsi="Times New Roman"/>
    </w:rPr>
  </w:style>
  <w:style w:type="paragraph" w:styleId="Heading1">
    <w:name w:val="heading 1"/>
    <w:basedOn w:val="Normal"/>
    <w:next w:val="Normal"/>
    <w:link w:val="Heading1Char"/>
    <w:autoRedefine/>
    <w:qFormat/>
    <w:rsid w:val="00026A0E"/>
    <w:pPr>
      <w:keepNext/>
      <w:outlineLvl w:val="0"/>
    </w:pPr>
    <w:rPr>
      <w:rFonts w:ascii="Arial" w:hAnsi="Arial" w:cs="Arial"/>
      <w:b/>
      <w:bCs/>
      <w:caps/>
      <w:kern w:val="32"/>
      <w:sz w:val="24"/>
      <w:szCs w:val="24"/>
      <w:u w:val="double"/>
    </w:rPr>
  </w:style>
  <w:style w:type="paragraph" w:styleId="Heading2">
    <w:name w:val="heading 2"/>
    <w:basedOn w:val="Normal"/>
    <w:next w:val="Normal"/>
    <w:link w:val="Heading2Char"/>
    <w:autoRedefine/>
    <w:unhideWhenUsed/>
    <w:qFormat/>
    <w:rsid w:val="00271F39"/>
    <w:pPr>
      <w:keepNext/>
      <w:keepLines/>
      <w:spacing w:before="120" w:after="60"/>
      <w:outlineLvl w:val="1"/>
    </w:pPr>
    <w:rPr>
      <w:rFonts w:ascii="Arial" w:eastAsiaTheme="majorEastAsia" w:hAnsi="Arial" w:cstheme="majorBidi"/>
      <w:b/>
      <w:i/>
      <w:smallCaps/>
      <w:sz w:val="24"/>
      <w:szCs w:val="26"/>
      <w:u w:val="thick"/>
    </w:rPr>
  </w:style>
  <w:style w:type="paragraph" w:styleId="Heading3">
    <w:name w:val="heading 3"/>
    <w:basedOn w:val="Normal"/>
    <w:next w:val="Normal"/>
    <w:link w:val="Heading3Char"/>
    <w:uiPriority w:val="9"/>
    <w:semiHidden/>
    <w:unhideWhenUsed/>
    <w:qFormat/>
    <w:rsid w:val="0015697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87231"/>
    <w:pPr>
      <w:numPr>
        <w:numId w:val="2"/>
      </w:numPr>
      <w:contextualSpacing/>
    </w:pPr>
    <w:rPr>
      <w:rFonts w:eastAsia="Calibri" w:cs="Times New Roman"/>
    </w:rPr>
  </w:style>
  <w:style w:type="character" w:customStyle="1" w:styleId="Heading1Char">
    <w:name w:val="Heading 1 Char"/>
    <w:link w:val="Heading1"/>
    <w:rsid w:val="00026A0E"/>
    <w:rPr>
      <w:rFonts w:ascii="Arial" w:hAnsi="Arial" w:cs="Arial"/>
      <w:b/>
      <w:bCs/>
      <w:caps/>
      <w:kern w:val="32"/>
      <w:sz w:val="24"/>
      <w:szCs w:val="24"/>
      <w:u w:val="double"/>
    </w:rPr>
  </w:style>
  <w:style w:type="character" w:customStyle="1" w:styleId="Heading2Char">
    <w:name w:val="Heading 2 Char"/>
    <w:basedOn w:val="DefaultParagraphFont"/>
    <w:link w:val="Heading2"/>
    <w:rsid w:val="00271F39"/>
    <w:rPr>
      <w:rFonts w:ascii="Arial" w:eastAsiaTheme="majorEastAsia" w:hAnsi="Arial" w:cstheme="majorBidi"/>
      <w:b/>
      <w:i/>
      <w:smallCaps/>
      <w:sz w:val="24"/>
      <w:szCs w:val="26"/>
      <w:u w:val="thick"/>
    </w:rPr>
  </w:style>
  <w:style w:type="paragraph" w:styleId="Header">
    <w:name w:val="header"/>
    <w:basedOn w:val="Normal"/>
    <w:link w:val="HeaderChar"/>
    <w:uiPriority w:val="99"/>
    <w:unhideWhenUsed/>
    <w:rsid w:val="00700560"/>
    <w:pPr>
      <w:tabs>
        <w:tab w:val="center" w:pos="4680"/>
        <w:tab w:val="right" w:pos="9360"/>
      </w:tabs>
    </w:pPr>
  </w:style>
  <w:style w:type="character" w:customStyle="1" w:styleId="HeaderChar">
    <w:name w:val="Header Char"/>
    <w:basedOn w:val="DefaultParagraphFont"/>
    <w:link w:val="Header"/>
    <w:uiPriority w:val="99"/>
    <w:rsid w:val="00700560"/>
    <w:rPr>
      <w:rFonts w:ascii="Times New Roman" w:hAnsi="Times New Roman"/>
    </w:rPr>
  </w:style>
  <w:style w:type="paragraph" w:styleId="Footer">
    <w:name w:val="footer"/>
    <w:basedOn w:val="Normal"/>
    <w:link w:val="FooterChar"/>
    <w:uiPriority w:val="99"/>
    <w:unhideWhenUsed/>
    <w:rsid w:val="00700560"/>
    <w:pPr>
      <w:tabs>
        <w:tab w:val="center" w:pos="4680"/>
        <w:tab w:val="right" w:pos="9360"/>
      </w:tabs>
    </w:pPr>
  </w:style>
  <w:style w:type="character" w:customStyle="1" w:styleId="FooterChar">
    <w:name w:val="Footer Char"/>
    <w:basedOn w:val="DefaultParagraphFont"/>
    <w:link w:val="Footer"/>
    <w:uiPriority w:val="99"/>
    <w:rsid w:val="00700560"/>
    <w:rPr>
      <w:rFonts w:ascii="Times New Roman" w:hAnsi="Times New Roman"/>
    </w:rPr>
  </w:style>
  <w:style w:type="character" w:styleId="Hyperlink">
    <w:name w:val="Hyperlink"/>
    <w:basedOn w:val="DefaultParagraphFont"/>
    <w:uiPriority w:val="99"/>
    <w:unhideWhenUsed/>
    <w:rsid w:val="00BE16C7"/>
    <w:rPr>
      <w:color w:val="0563C1" w:themeColor="hyperlink"/>
      <w:u w:val="single"/>
    </w:rPr>
  </w:style>
  <w:style w:type="character" w:styleId="UnresolvedMention">
    <w:name w:val="Unresolved Mention"/>
    <w:basedOn w:val="DefaultParagraphFont"/>
    <w:uiPriority w:val="99"/>
    <w:semiHidden/>
    <w:unhideWhenUsed/>
    <w:rsid w:val="00BE16C7"/>
    <w:rPr>
      <w:color w:val="605E5C"/>
      <w:shd w:val="clear" w:color="auto" w:fill="E1DFDD"/>
    </w:rPr>
  </w:style>
  <w:style w:type="character" w:styleId="Strong">
    <w:name w:val="Strong"/>
    <w:basedOn w:val="DefaultParagraphFont"/>
    <w:uiPriority w:val="22"/>
    <w:qFormat/>
    <w:rsid w:val="000117A9"/>
    <w:rPr>
      <w:b/>
      <w:bCs/>
    </w:rPr>
  </w:style>
  <w:style w:type="character" w:customStyle="1" w:styleId="Heading3Char">
    <w:name w:val="Heading 3 Char"/>
    <w:basedOn w:val="DefaultParagraphFont"/>
    <w:link w:val="Heading3"/>
    <w:uiPriority w:val="9"/>
    <w:semiHidden/>
    <w:rsid w:val="00156970"/>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21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1219">
      <w:bodyDiv w:val="1"/>
      <w:marLeft w:val="0"/>
      <w:marRight w:val="0"/>
      <w:marTop w:val="0"/>
      <w:marBottom w:val="0"/>
      <w:divBdr>
        <w:top w:val="none" w:sz="0" w:space="0" w:color="auto"/>
        <w:left w:val="none" w:sz="0" w:space="0" w:color="auto"/>
        <w:bottom w:val="none" w:sz="0" w:space="0" w:color="auto"/>
        <w:right w:val="none" w:sz="0" w:space="0" w:color="auto"/>
      </w:divBdr>
    </w:div>
    <w:div w:id="296226624">
      <w:bodyDiv w:val="1"/>
      <w:marLeft w:val="0"/>
      <w:marRight w:val="0"/>
      <w:marTop w:val="0"/>
      <w:marBottom w:val="0"/>
      <w:divBdr>
        <w:top w:val="none" w:sz="0" w:space="0" w:color="auto"/>
        <w:left w:val="none" w:sz="0" w:space="0" w:color="auto"/>
        <w:bottom w:val="none" w:sz="0" w:space="0" w:color="auto"/>
        <w:right w:val="none" w:sz="0" w:space="0" w:color="auto"/>
      </w:divBdr>
    </w:div>
    <w:div w:id="7276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dnow.com/fast-forms/packages" TargetMode="External"/><Relationship Id="rId13" Type="http://schemas.openxmlformats.org/officeDocument/2006/relationships/hyperlink" Target="https://www.rbdnow.com/fast-forms/individual-forms" TargetMode="External"/><Relationship Id="rId18" Type="http://schemas.openxmlformats.org/officeDocument/2006/relationships/hyperlink" Target="https://www.rbdnow.com/fast-forms/individual-forms/hotm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bdnow.com/resources/hotmaresources" TargetMode="External"/><Relationship Id="rId7" Type="http://schemas.openxmlformats.org/officeDocument/2006/relationships/hyperlink" Target="https://www.rbdnow.com/fast-forms/individual-forms/all-forms" TargetMode="External"/><Relationship Id="rId12" Type="http://schemas.openxmlformats.org/officeDocument/2006/relationships/hyperlink" Target="https://www.rbdnow.com/fast-forms/packages" TargetMode="External"/><Relationship Id="rId17" Type="http://schemas.openxmlformats.org/officeDocument/2006/relationships/hyperlink" Target="https://www.rbdnow.com/fast-forms/individual-forms/ei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bdnow.com/fast-forms/individual-forms/tsp" TargetMode="External"/><Relationship Id="rId20" Type="http://schemas.openxmlformats.org/officeDocument/2006/relationships/hyperlink" Target="https://www.rbdnow.com/resources/hotma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dnow.com/fast-forms/packages" TargetMode="External"/><Relationship Id="rId24" Type="http://schemas.openxmlformats.org/officeDocument/2006/relationships/hyperlink" Target="mailto:admin@rbdnow.com" TargetMode="External"/><Relationship Id="rId5" Type="http://schemas.openxmlformats.org/officeDocument/2006/relationships/footnotes" Target="footnotes.xml"/><Relationship Id="rId15" Type="http://schemas.openxmlformats.org/officeDocument/2006/relationships/hyperlink" Target="https://www.rbdnow.com/fast-forms/individual-forms/tsp" TargetMode="External"/><Relationship Id="rId23" Type="http://schemas.openxmlformats.org/officeDocument/2006/relationships/hyperlink" Target="https://www.rbdnow.com/resources/eiv" TargetMode="External"/><Relationship Id="rId28" Type="http://schemas.openxmlformats.org/officeDocument/2006/relationships/theme" Target="theme/theme1.xml"/><Relationship Id="rId10" Type="http://schemas.openxmlformats.org/officeDocument/2006/relationships/hyperlink" Target="https://www.rbdnow.com/fast-forms/packages" TargetMode="External"/><Relationship Id="rId19" Type="http://schemas.openxmlformats.org/officeDocument/2006/relationships/hyperlink" Target="https://www.rbdnow.com/resources/hotmaresources" TargetMode="External"/><Relationship Id="rId4" Type="http://schemas.openxmlformats.org/officeDocument/2006/relationships/webSettings" Target="webSettings.xml"/><Relationship Id="rId9" Type="http://schemas.openxmlformats.org/officeDocument/2006/relationships/hyperlink" Target="https://www.rbdnow.com/fast-forms/packages" TargetMode="External"/><Relationship Id="rId14" Type="http://schemas.openxmlformats.org/officeDocument/2006/relationships/hyperlink" Target="https://www.hud.gov/sites/dfiles/OCHCO/documents/2023-10hsgn.pdf" TargetMode="External"/><Relationship Id="rId22" Type="http://schemas.openxmlformats.org/officeDocument/2006/relationships/hyperlink" Target="https://www.rbdnow.com/resources/hotmaresour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Ross</dc:creator>
  <cp:keywords/>
  <dc:description/>
  <cp:lastModifiedBy>Jennifer Zieminick</cp:lastModifiedBy>
  <cp:revision>6</cp:revision>
  <dcterms:created xsi:type="dcterms:W3CDTF">2025-10-20T18:40:00Z</dcterms:created>
  <dcterms:modified xsi:type="dcterms:W3CDTF">2025-10-22T18:38:00Z</dcterms:modified>
</cp:coreProperties>
</file>